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4A" w:rsidRDefault="00EE5D4A" w:rsidP="00EE5D4A">
      <w:pPr>
        <w:pStyle w:val="Normlnweb"/>
        <w:spacing w:before="0" w:beforeAutospacing="0" w:after="0"/>
        <w:jc w:val="center"/>
        <w:rPr>
          <w:b/>
          <w:caps/>
          <w:sz w:val="44"/>
          <w:szCs w:val="50"/>
        </w:rPr>
      </w:pPr>
      <w:r>
        <w:rPr>
          <w:b/>
          <w:caps/>
          <w:sz w:val="44"/>
          <w:szCs w:val="50"/>
        </w:rPr>
        <w:t xml:space="preserve">Univerzita Palackého v Olomouci </w:t>
      </w:r>
      <w:r>
        <w:rPr>
          <w:b/>
          <w:caps/>
          <w:sz w:val="44"/>
          <w:szCs w:val="50"/>
        </w:rPr>
        <w:br/>
        <w:t>Pedagogická fakulta</w:t>
      </w: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  <w:jc w:val="center"/>
      </w:pPr>
      <w:r>
        <w:rPr>
          <w:noProof/>
        </w:rPr>
        <w:drawing>
          <wp:inline distT="0" distB="0" distL="0" distR="0" wp14:anchorId="6F4E36B5" wp14:editId="26959EB7">
            <wp:extent cx="1619250" cy="147637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</w:pPr>
    </w:p>
    <w:p w:rsidR="00EE5D4A" w:rsidRDefault="00EE5D4A" w:rsidP="00EE5D4A">
      <w:pPr>
        <w:pStyle w:val="Normlnweb"/>
        <w:spacing w:before="0" w:beforeAutospacing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SEMINÁRNÍ PRÁCE </w:t>
      </w:r>
    </w:p>
    <w:p w:rsidR="00EE5D4A" w:rsidRDefault="00EE5D4A" w:rsidP="00EE5D4A">
      <w:pPr>
        <w:pStyle w:val="Normlnweb"/>
        <w:spacing w:before="0" w:beforeAutospacing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Didaktika mateřského jazyka B</w:t>
      </w:r>
    </w:p>
    <w:p w:rsidR="00EE5D4A" w:rsidRDefault="00EE5D4A" w:rsidP="00EE5D4A">
      <w:pPr>
        <w:pStyle w:val="Normlnweb"/>
        <w:spacing w:before="0" w:beforeAutospacing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pomůcka</w:t>
      </w:r>
    </w:p>
    <w:p w:rsidR="00EE5D4A" w:rsidRDefault="00EE5D4A" w:rsidP="00EE5D4A">
      <w:pPr>
        <w:pStyle w:val="Normlnweb"/>
        <w:spacing w:before="0" w:beforeAutospacing="0" w:after="0"/>
      </w:pPr>
      <w:r>
        <w:br/>
      </w: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  <w:rPr>
          <w:b/>
        </w:rPr>
      </w:pPr>
      <w:r>
        <w:br/>
      </w: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spacing w:before="0" w:beforeAutospacing="0" w:after="0"/>
      </w:pPr>
      <w:r>
        <w:rPr>
          <w:b/>
        </w:rPr>
        <w:t xml:space="preserve">Studijní obor: </w:t>
      </w:r>
      <w:r>
        <w:t>U1ST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 xml:space="preserve">Vypracovala: </w:t>
      </w:r>
      <w:proofErr w:type="spellStart"/>
      <w:r>
        <w:t>Klimová</w:t>
      </w:r>
      <w:proofErr w:type="spellEnd"/>
      <w:r>
        <w:t xml:space="preserve"> Kateřina</w:t>
      </w:r>
    </w:p>
    <w:p w:rsidR="00EE5D4A" w:rsidRDefault="00EE5D4A" w:rsidP="00EE5D4A">
      <w:pPr>
        <w:pStyle w:val="Normlnweb"/>
        <w:spacing w:before="0" w:beforeAutospacing="0" w:after="0"/>
      </w:pPr>
      <w:r>
        <w:rPr>
          <w:b/>
        </w:rPr>
        <w:t xml:space="preserve">Ročník: </w:t>
      </w: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Datum:</w:t>
      </w:r>
      <w:r>
        <w:t xml:space="preserve"> 27. 10. 2017</w:t>
      </w:r>
    </w:p>
    <w:p w:rsidR="0094533F" w:rsidRPr="0094533F" w:rsidRDefault="0094533F" w:rsidP="00EE5D4A">
      <w:pPr>
        <w:pStyle w:val="Normlnweb"/>
        <w:spacing w:before="0" w:beforeAutospacing="0" w:after="0"/>
        <w:rPr>
          <w:b/>
          <w:sz w:val="28"/>
          <w:szCs w:val="28"/>
          <w:u w:val="single"/>
        </w:rPr>
      </w:pPr>
      <w:r w:rsidRPr="0094533F">
        <w:rPr>
          <w:b/>
          <w:sz w:val="28"/>
          <w:szCs w:val="28"/>
          <w:u w:val="single"/>
        </w:rPr>
        <w:lastRenderedPageBreak/>
        <w:t>Přehled aktivit</w:t>
      </w:r>
    </w:p>
    <w:p w:rsidR="0094533F" w:rsidRDefault="0094533F" w:rsidP="00EE5D4A">
      <w:pPr>
        <w:pStyle w:val="Normlnweb"/>
        <w:spacing w:before="0" w:beforeAutospacing="0" w:after="0"/>
      </w:pPr>
    </w:p>
    <w:p w:rsidR="00EE5D4A" w:rsidRDefault="00EE5D4A" w:rsidP="00EE5D4A">
      <w:pPr>
        <w:pStyle w:val="Normlnweb"/>
        <w:tabs>
          <w:tab w:val="left" w:pos="2616"/>
        </w:tabs>
        <w:spacing w:before="0" w:beforeAutospacing="0" w:after="0"/>
      </w:pPr>
    </w:p>
    <w:p w:rsidR="00EE5D4A" w:rsidRDefault="00EE5D4A" w:rsidP="00EE5D4A">
      <w:pPr>
        <w:pStyle w:val="Normlnweb"/>
        <w:tabs>
          <w:tab w:val="left" w:pos="2616"/>
        </w:tabs>
        <w:spacing w:before="0" w:beforeAutospacing="0" w:after="0"/>
      </w:pPr>
    </w:p>
    <w:p w:rsidR="00EA171D" w:rsidRDefault="0094533F" w:rsidP="00EE5D4A">
      <w:pPr>
        <w:pStyle w:val="Normlnweb"/>
        <w:tabs>
          <w:tab w:val="left" w:pos="2616"/>
        </w:tabs>
        <w:spacing w:before="0" w:beforeAutospacing="0" w:after="0"/>
      </w:pPr>
      <w:r>
        <w:t>1</w:t>
      </w:r>
      <w:r w:rsidR="00EE5D4A">
        <w:t xml:space="preserve">. </w:t>
      </w:r>
      <w:r w:rsidR="00EA171D" w:rsidRPr="00EA171D">
        <w:rPr>
          <w:b/>
          <w:i/>
        </w:rPr>
        <w:t>Hra - pexeso</w:t>
      </w:r>
    </w:p>
    <w:p w:rsidR="00EA171D" w:rsidRDefault="00EA171D" w:rsidP="00EE5D4A">
      <w:pPr>
        <w:pStyle w:val="Normlnweb"/>
        <w:tabs>
          <w:tab w:val="left" w:pos="2616"/>
        </w:tabs>
        <w:spacing w:before="0" w:beforeAutospacing="0" w:after="0"/>
      </w:pPr>
    </w:p>
    <w:p w:rsidR="00EA171D" w:rsidRDefault="00A25B4F" w:rsidP="00EE5D4A">
      <w:pPr>
        <w:pStyle w:val="Normlnweb"/>
        <w:tabs>
          <w:tab w:val="left" w:pos="2616"/>
        </w:tabs>
        <w:spacing w:before="0" w:beforeAutospacing="0" w:after="0"/>
      </w:pPr>
      <w:r>
        <w:t xml:space="preserve"> </w:t>
      </w:r>
      <w:r>
        <w:sym w:font="Wingdings" w:char="F0A7"/>
      </w:r>
      <w:r>
        <w:t xml:space="preserve"> </w:t>
      </w:r>
      <w:r w:rsidR="00EA171D">
        <w:t>Aktivita je zaměřena na procvičování antonym</w:t>
      </w:r>
    </w:p>
    <w:p w:rsidR="00EA171D" w:rsidRDefault="00A25B4F" w:rsidP="00EE5D4A">
      <w:pPr>
        <w:pStyle w:val="Normlnweb"/>
        <w:tabs>
          <w:tab w:val="left" w:pos="2616"/>
        </w:tabs>
        <w:spacing w:before="0" w:beforeAutospacing="0" w:after="0"/>
      </w:pPr>
      <w:r>
        <w:t xml:space="preserve"> </w:t>
      </w:r>
      <w:r>
        <w:sym w:font="Wingdings" w:char="F0A7"/>
      </w:r>
      <w:r>
        <w:t xml:space="preserve"> </w:t>
      </w:r>
      <w:r w:rsidR="00EA171D">
        <w:t>Určeno pro 3. ročník 1. stupně základní školy</w:t>
      </w:r>
    </w:p>
    <w:p w:rsidR="00EA171D" w:rsidRDefault="00EA171D" w:rsidP="00EE5D4A">
      <w:pPr>
        <w:pStyle w:val="Normlnweb"/>
        <w:tabs>
          <w:tab w:val="left" w:pos="2616"/>
        </w:tabs>
        <w:spacing w:before="0" w:beforeAutospacing="0" w:after="0"/>
      </w:pPr>
    </w:p>
    <w:p w:rsidR="00EE5D4A" w:rsidRDefault="00A25B4F" w:rsidP="00EE5D4A">
      <w:pPr>
        <w:pStyle w:val="Normlnweb"/>
        <w:tabs>
          <w:tab w:val="left" w:pos="2616"/>
        </w:tabs>
        <w:spacing w:before="0" w:beforeAutospacing="0" w:after="0"/>
      </w:pPr>
      <w:r>
        <w:t xml:space="preserve"> </w:t>
      </w:r>
      <w:r>
        <w:sym w:font="Wingdings" w:char="F0A7"/>
      </w:r>
      <w:r>
        <w:t xml:space="preserve"> </w:t>
      </w:r>
      <w:r w:rsidR="00EE5D4A">
        <w:t>Vystřihni slova z</w:t>
      </w:r>
      <w:r w:rsidR="0094533F">
        <w:t> </w:t>
      </w:r>
      <w:r w:rsidR="00EE5D4A">
        <w:t>tabulky</w:t>
      </w:r>
      <w:r w:rsidR="0094533F">
        <w:t xml:space="preserve"> (viz níže)</w:t>
      </w:r>
      <w:r w:rsidR="00EE5D4A">
        <w:t>, zamíchej je a vyskládej na l</w:t>
      </w:r>
      <w:r w:rsidR="00800BC9">
        <w:t>avici tak, aby je nebylo vidět. Ve skupině se spolužáky hrajte pexeso na slova protikladná.</w:t>
      </w:r>
      <w:r>
        <w:t xml:space="preserve"> </w:t>
      </w:r>
      <w:r>
        <w:br/>
        <w:t>Jeden z žáků otočí lístek, na něm bude napsáno např.: velký. Otočí další lístek, bude-li na něm napsáno antonymum k prvnímu slovu, bere si oba lístky a pokračuje v otáčení dál. Pokud nebude druhé otočené slovo antonymum k tomu prvnímu, vrací zpět první kartičku a pokračuje další žák.</w:t>
      </w:r>
    </w:p>
    <w:p w:rsidR="00711BDB" w:rsidRDefault="00711BDB" w:rsidP="00EE5D4A">
      <w:pPr>
        <w:pStyle w:val="Normlnweb"/>
        <w:tabs>
          <w:tab w:val="left" w:pos="2616"/>
        </w:tabs>
        <w:spacing w:before="0" w:beforeAutospacing="0" w:after="0"/>
      </w:pPr>
    </w:p>
    <w:tbl>
      <w:tblPr>
        <w:tblStyle w:val="Mkatabulky"/>
        <w:tblW w:w="9175" w:type="dxa"/>
        <w:tblLayout w:type="fixed"/>
        <w:tblLook w:val="04A0" w:firstRow="1" w:lastRow="0" w:firstColumn="1" w:lastColumn="0" w:noHBand="0" w:noVBand="1"/>
      </w:tblPr>
      <w:tblGrid>
        <w:gridCol w:w="4095"/>
        <w:gridCol w:w="4844"/>
        <w:gridCol w:w="236"/>
      </w:tblGrid>
      <w:tr w:rsidR="00711BDB" w:rsidTr="006A73ED">
        <w:trPr>
          <w:trHeight w:val="3748"/>
        </w:trPr>
        <w:tc>
          <w:tcPr>
            <w:tcW w:w="4095" w:type="dxa"/>
          </w:tcPr>
          <w:p w:rsidR="00711BDB" w:rsidRDefault="006A73ED" w:rsidP="00EE5D4A">
            <w:pPr>
              <w:pStyle w:val="Normlnweb"/>
              <w:tabs>
                <w:tab w:val="left" w:pos="2616"/>
              </w:tabs>
              <w:spacing w:before="0" w:beforeAutospacing="0" w:after="0"/>
            </w:pPr>
            <w:r>
              <w:rPr>
                <w:noProof/>
              </w:rPr>
              <w:drawing>
                <wp:inline distT="0" distB="0" distL="0" distR="0" wp14:anchorId="1D1FDB97" wp14:editId="6A37ED86">
                  <wp:extent cx="2463281" cy="341500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xeso 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63" cy="341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6A73ED" w:rsidRDefault="006A73ED" w:rsidP="00EE5D4A">
            <w:pPr>
              <w:pStyle w:val="Normlnweb"/>
              <w:tabs>
                <w:tab w:val="left" w:pos="2616"/>
              </w:tabs>
              <w:spacing w:before="0" w:beforeAutospacing="0" w:after="0"/>
            </w:pPr>
            <w:r>
              <w:rPr>
                <w:noProof/>
              </w:rPr>
              <w:drawing>
                <wp:inline distT="0" distB="0" distL="0" distR="0" wp14:anchorId="7EA00AF6" wp14:editId="5CD1850A">
                  <wp:extent cx="2939142" cy="1653268"/>
                  <wp:effectExtent l="0" t="0" r="0" b="444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xes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578" cy="165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3ED" w:rsidRDefault="006A73ED" w:rsidP="006A73ED">
            <w:pPr>
              <w:rPr>
                <w:lang w:eastAsia="cs-CZ"/>
              </w:rPr>
            </w:pPr>
          </w:p>
          <w:p w:rsidR="00711BDB" w:rsidRPr="006A73ED" w:rsidRDefault="006A73ED" w:rsidP="006A73ED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CE9AC45" wp14:editId="5B82B286">
                  <wp:extent cx="2939142" cy="1653267"/>
                  <wp:effectExtent l="0" t="0" r="0" b="444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xes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467" cy="165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711BDB" w:rsidRDefault="00711BDB" w:rsidP="00EE5D4A">
            <w:pPr>
              <w:pStyle w:val="Normlnweb"/>
              <w:tabs>
                <w:tab w:val="left" w:pos="2616"/>
              </w:tabs>
              <w:spacing w:before="0" w:beforeAutospacing="0" w:after="0"/>
            </w:pPr>
          </w:p>
        </w:tc>
      </w:tr>
    </w:tbl>
    <w:p w:rsidR="00711BDB" w:rsidRDefault="00711BDB" w:rsidP="00EE5D4A">
      <w:pPr>
        <w:pStyle w:val="Normlnweb"/>
        <w:tabs>
          <w:tab w:val="left" w:pos="2616"/>
        </w:tabs>
        <w:spacing w:before="0" w:beforeAutospacing="0" w:after="0"/>
      </w:pPr>
    </w:p>
    <w:p w:rsidR="00800BC9" w:rsidRDefault="00800BC9" w:rsidP="00EE5D4A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6A73ED" w:rsidRDefault="006A73ED" w:rsidP="0094533F">
      <w:pPr>
        <w:pStyle w:val="Normlnweb"/>
        <w:tabs>
          <w:tab w:val="left" w:pos="2616"/>
        </w:tabs>
        <w:spacing w:before="0" w:beforeAutospacing="0" w:after="0"/>
      </w:pPr>
    </w:p>
    <w:p w:rsidR="00A25B4F" w:rsidRDefault="0094533F" w:rsidP="0094533F">
      <w:pPr>
        <w:pStyle w:val="Normlnweb"/>
        <w:tabs>
          <w:tab w:val="left" w:pos="2616"/>
        </w:tabs>
        <w:spacing w:before="0" w:beforeAutospacing="0" w:after="0"/>
      </w:pPr>
      <w:r>
        <w:lastRenderedPageBreak/>
        <w:t xml:space="preserve">2. </w:t>
      </w:r>
      <w:r w:rsidR="00A25B4F" w:rsidRPr="00A25B4F">
        <w:rPr>
          <w:b/>
          <w:i/>
        </w:rPr>
        <w:t>Hledání dvojice</w:t>
      </w:r>
    </w:p>
    <w:p w:rsidR="00A25B4F" w:rsidRDefault="00A25B4F" w:rsidP="0094533F">
      <w:pPr>
        <w:pStyle w:val="Normlnweb"/>
        <w:tabs>
          <w:tab w:val="left" w:pos="2616"/>
        </w:tabs>
        <w:spacing w:before="0" w:beforeAutospacing="0" w:after="0"/>
      </w:pPr>
    </w:p>
    <w:p w:rsidR="00A25B4F" w:rsidRDefault="00A25B4F" w:rsidP="0094533F">
      <w:pPr>
        <w:pStyle w:val="Normlnweb"/>
        <w:tabs>
          <w:tab w:val="left" w:pos="2616"/>
        </w:tabs>
        <w:spacing w:before="0" w:beforeAutospacing="0" w:after="0"/>
      </w:pPr>
      <w:r>
        <w:sym w:font="Wingdings" w:char="F0A7"/>
      </w:r>
      <w:r>
        <w:t xml:space="preserve"> Aktivita je zaměřena na procvičování antonym</w:t>
      </w:r>
    </w:p>
    <w:p w:rsidR="00A25B4F" w:rsidRDefault="00A25B4F" w:rsidP="0094533F">
      <w:pPr>
        <w:pStyle w:val="Normlnweb"/>
        <w:tabs>
          <w:tab w:val="left" w:pos="2616"/>
        </w:tabs>
        <w:spacing w:before="0" w:beforeAutospacing="0" w:after="0"/>
      </w:pPr>
      <w:r>
        <w:sym w:font="Wingdings" w:char="F0A7"/>
      </w:r>
      <w:r>
        <w:t xml:space="preserve"> Určeno pro 3. ročník 1. stupně základní školy</w:t>
      </w:r>
    </w:p>
    <w:p w:rsidR="00A25B4F" w:rsidRDefault="00A25B4F" w:rsidP="0094533F">
      <w:pPr>
        <w:pStyle w:val="Normlnweb"/>
        <w:tabs>
          <w:tab w:val="left" w:pos="2616"/>
        </w:tabs>
        <w:spacing w:before="0" w:beforeAutospacing="0" w:after="0"/>
      </w:pPr>
    </w:p>
    <w:p w:rsidR="0094533F" w:rsidRDefault="00A25B4F" w:rsidP="0094533F">
      <w:pPr>
        <w:pStyle w:val="Normlnweb"/>
        <w:tabs>
          <w:tab w:val="left" w:pos="2616"/>
        </w:tabs>
        <w:spacing w:before="0" w:beforeAutospacing="0" w:after="0"/>
      </w:pPr>
      <w:r>
        <w:sym w:font="Wingdings" w:char="F0A7"/>
      </w:r>
      <w:r>
        <w:t xml:space="preserve"> </w:t>
      </w:r>
      <w:r w:rsidR="0094533F">
        <w:t xml:space="preserve">Každý žák dostane jedno slovo. Jakmile dá učitel svolení, žáci si </w:t>
      </w:r>
      <w:r>
        <w:t>jej</w:t>
      </w:r>
      <w:r w:rsidR="0094533F">
        <w:t xml:space="preserve"> přečtou. Jejich úkolem je najít do dvojice spolužáka, který vlastní kartičku se slovem protikladným. </w:t>
      </w:r>
    </w:p>
    <w:p w:rsidR="0094533F" w:rsidRDefault="0094533F" w:rsidP="0094533F"/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6A73ED" w:rsidTr="006A73ED">
        <w:trPr>
          <w:trHeight w:val="5051"/>
        </w:trPr>
        <w:tc>
          <w:tcPr>
            <w:tcW w:w="9073" w:type="dxa"/>
          </w:tcPr>
          <w:p w:rsidR="006A73ED" w:rsidRDefault="006A73ED" w:rsidP="009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355CC8E" wp14:editId="3D955C39">
                  <wp:extent cx="5393094" cy="3044910"/>
                  <wp:effectExtent l="0" t="0" r="0" b="317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jičk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091" cy="304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3ED" w:rsidRDefault="006A73ED" w:rsidP="0094533F">
      <w:pPr>
        <w:rPr>
          <w:rFonts w:ascii="Times New Roman" w:hAnsi="Times New Roman" w:cs="Times New Roman"/>
          <w:sz w:val="24"/>
          <w:szCs w:val="24"/>
        </w:rPr>
      </w:pPr>
    </w:p>
    <w:p w:rsidR="006A73ED" w:rsidRDefault="006A73ED" w:rsidP="0094533F">
      <w:pPr>
        <w:rPr>
          <w:rFonts w:ascii="Times New Roman" w:hAnsi="Times New Roman" w:cs="Times New Roman"/>
          <w:sz w:val="24"/>
          <w:szCs w:val="24"/>
        </w:rPr>
      </w:pPr>
    </w:p>
    <w:p w:rsidR="00A25B4F" w:rsidRPr="00584454" w:rsidRDefault="0094533F" w:rsidP="0094533F">
      <w:p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t xml:space="preserve">3. </w:t>
      </w:r>
      <w:r w:rsidR="00A25B4F" w:rsidRPr="00584454">
        <w:rPr>
          <w:rFonts w:ascii="Times New Roman" w:hAnsi="Times New Roman" w:cs="Times New Roman"/>
          <w:b/>
          <w:i/>
          <w:sz w:val="24"/>
          <w:szCs w:val="24"/>
        </w:rPr>
        <w:t>Hra „Jedeme, jedeme,…stát“</w:t>
      </w:r>
    </w:p>
    <w:p w:rsidR="00A25B4F" w:rsidRPr="00584454" w:rsidRDefault="00584454" w:rsidP="0094533F">
      <w:p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sym w:font="Wingdings" w:char="F0A7"/>
      </w:r>
      <w:r w:rsidRPr="00584454">
        <w:rPr>
          <w:rFonts w:ascii="Times New Roman" w:hAnsi="Times New Roman" w:cs="Times New Roman"/>
          <w:sz w:val="24"/>
          <w:szCs w:val="24"/>
        </w:rPr>
        <w:t xml:space="preserve"> Aktivita je zaměřena na procvičování antonym a rozšiřování slovní zásoby</w:t>
      </w:r>
      <w:r w:rsidRPr="00584454">
        <w:rPr>
          <w:rFonts w:ascii="Times New Roman" w:hAnsi="Times New Roman" w:cs="Times New Roman"/>
          <w:sz w:val="24"/>
          <w:szCs w:val="24"/>
        </w:rPr>
        <w:br/>
      </w:r>
      <w:r w:rsidRPr="00584454">
        <w:rPr>
          <w:rFonts w:ascii="Times New Roman" w:hAnsi="Times New Roman" w:cs="Times New Roman"/>
          <w:sz w:val="24"/>
          <w:szCs w:val="24"/>
        </w:rPr>
        <w:sym w:font="Wingdings" w:char="F0A7"/>
      </w:r>
      <w:r w:rsidRPr="00584454">
        <w:rPr>
          <w:rFonts w:ascii="Times New Roman" w:hAnsi="Times New Roman" w:cs="Times New Roman"/>
          <w:sz w:val="24"/>
          <w:szCs w:val="24"/>
        </w:rPr>
        <w:t xml:space="preserve"> Určeno pro 3. ročník 1. stupně základní školy </w:t>
      </w:r>
    </w:p>
    <w:p w:rsidR="0094533F" w:rsidRDefault="00584454" w:rsidP="0094533F">
      <w:pPr>
        <w:rPr>
          <w:rFonts w:ascii="Times New Roman" w:hAnsi="Times New Roman" w:cs="Times New Roman"/>
          <w:sz w:val="24"/>
          <w:szCs w:val="24"/>
        </w:rPr>
      </w:pPr>
      <w:r w:rsidRPr="00584454">
        <w:rPr>
          <w:rFonts w:ascii="Times New Roman" w:hAnsi="Times New Roman" w:cs="Times New Roman"/>
          <w:sz w:val="24"/>
          <w:szCs w:val="24"/>
        </w:rPr>
        <w:sym w:font="Wingdings" w:char="F0A7"/>
      </w:r>
      <w:r w:rsidRPr="00584454">
        <w:rPr>
          <w:rFonts w:ascii="Times New Roman" w:hAnsi="Times New Roman" w:cs="Times New Roman"/>
          <w:sz w:val="24"/>
          <w:szCs w:val="24"/>
        </w:rPr>
        <w:t xml:space="preserve"> </w:t>
      </w:r>
      <w:r w:rsidR="0094533F" w:rsidRPr="00584454">
        <w:rPr>
          <w:rFonts w:ascii="Times New Roman" w:hAnsi="Times New Roman" w:cs="Times New Roman"/>
          <w:sz w:val="24"/>
          <w:szCs w:val="24"/>
        </w:rPr>
        <w:t>Žáci si sednou do kroužku. Každý dostane kartičku se slovem. Učitel bude říkat „jedeme, jedeme, jedeme,…stát“.  Dokud učitel říká slovo ‘‘jedeme‘‘, žáci si předávají v kruhu kartičky. Když zazní slovo ‘‘stát‘‘, zůstane jim kartička, kterou mají zrovna v ruce a řeknou slovo protikladné.</w:t>
      </w:r>
    </w:p>
    <w:p w:rsidR="00584454" w:rsidRDefault="00584454" w:rsidP="0094533F">
      <w:pPr>
        <w:rPr>
          <w:rFonts w:ascii="Times New Roman" w:hAnsi="Times New Roman" w:cs="Times New Roman"/>
          <w:sz w:val="24"/>
          <w:szCs w:val="24"/>
        </w:rPr>
      </w:pPr>
    </w:p>
    <w:p w:rsidR="00584454" w:rsidRDefault="00456B94" w:rsidP="00456B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3D7AFAA5" wp14:editId="22A3B13E">
            <wp:extent cx="4260850" cy="3705225"/>
            <wp:effectExtent l="0" t="0" r="6350" b="9525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4454" w:rsidRDefault="00584454" w:rsidP="0094533F">
      <w:pPr>
        <w:rPr>
          <w:rFonts w:ascii="Times New Roman" w:hAnsi="Times New Roman" w:cs="Times New Roman"/>
          <w:sz w:val="24"/>
          <w:szCs w:val="24"/>
        </w:rPr>
      </w:pPr>
    </w:p>
    <w:p w:rsidR="00584454" w:rsidRDefault="00584454" w:rsidP="0094533F">
      <w:pPr>
        <w:rPr>
          <w:rFonts w:ascii="Times New Roman" w:hAnsi="Times New Roman" w:cs="Times New Roman"/>
          <w:sz w:val="24"/>
          <w:szCs w:val="24"/>
        </w:rPr>
      </w:pPr>
    </w:p>
    <w:p w:rsidR="00584454" w:rsidRDefault="00584454" w:rsidP="0094533F">
      <w:pPr>
        <w:rPr>
          <w:rFonts w:ascii="Times New Roman" w:hAnsi="Times New Roman" w:cs="Times New Roman"/>
          <w:sz w:val="24"/>
          <w:szCs w:val="24"/>
        </w:rPr>
      </w:pPr>
    </w:p>
    <w:sectPr w:rsidR="0058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4A"/>
    <w:rsid w:val="001E50C6"/>
    <w:rsid w:val="00456B94"/>
    <w:rsid w:val="00584454"/>
    <w:rsid w:val="006A73ED"/>
    <w:rsid w:val="006B1009"/>
    <w:rsid w:val="00711BDB"/>
    <w:rsid w:val="00800BC9"/>
    <w:rsid w:val="008012A1"/>
    <w:rsid w:val="0094533F"/>
    <w:rsid w:val="00A25B4F"/>
    <w:rsid w:val="00BE6C8D"/>
    <w:rsid w:val="00D70C2A"/>
    <w:rsid w:val="00EA171D"/>
    <w:rsid w:val="00EE5D4A"/>
    <w:rsid w:val="00F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E5D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E5D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Veronika</cp:lastModifiedBy>
  <cp:revision>4</cp:revision>
  <dcterms:created xsi:type="dcterms:W3CDTF">2017-12-03T07:44:00Z</dcterms:created>
  <dcterms:modified xsi:type="dcterms:W3CDTF">2017-12-03T07:45:00Z</dcterms:modified>
</cp:coreProperties>
</file>