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60" w:rsidRPr="00D371F8" w:rsidRDefault="00F25E60" w:rsidP="00F25E60">
      <w:pPr>
        <w:rPr>
          <w:rFonts w:cstheme="minorHAnsi"/>
          <w:sz w:val="28"/>
          <w:szCs w:val="28"/>
        </w:rPr>
      </w:pPr>
      <w:r w:rsidRPr="00D371F8">
        <w:rPr>
          <w:rFonts w:cstheme="minorHAnsi"/>
          <w:sz w:val="28"/>
          <w:szCs w:val="28"/>
        </w:rPr>
        <w:t>Pedagogická fakulta, Univerzity Palackého v Olomouci, Žižkovo náměstí 5</w:t>
      </w:r>
    </w:p>
    <w:p w:rsidR="00F25E60" w:rsidRDefault="00F25E60" w:rsidP="00F25E60"/>
    <w:p w:rsidR="00F25E60" w:rsidRDefault="00F25E60" w:rsidP="00F25E60"/>
    <w:p w:rsidR="00F25E60" w:rsidRDefault="00F25E60" w:rsidP="00F25E60"/>
    <w:p w:rsidR="00F25E60" w:rsidRDefault="00F25E60" w:rsidP="00F25E60"/>
    <w:p w:rsidR="00F25E60" w:rsidRDefault="00F25E60" w:rsidP="00F25E60"/>
    <w:p w:rsidR="00F25E60" w:rsidRDefault="00F25E60" w:rsidP="00F25E60"/>
    <w:p w:rsidR="00F25E60" w:rsidRDefault="00F25E60" w:rsidP="00F25E60"/>
    <w:p w:rsidR="00F25E60" w:rsidRDefault="00F25E60" w:rsidP="00F25E60"/>
    <w:p w:rsidR="00F25E60" w:rsidRDefault="00F25E60" w:rsidP="00F25E60"/>
    <w:p w:rsidR="00F25E60" w:rsidRDefault="00F25E60" w:rsidP="00F25E60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DIDAKTICKÁ POMŮCKA</w:t>
      </w:r>
    </w:p>
    <w:p w:rsidR="00F25E60" w:rsidRPr="00F25E60" w:rsidRDefault="00F25E60" w:rsidP="00F25E60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(</w:t>
      </w:r>
      <w:r w:rsidRPr="00F25E60">
        <w:rPr>
          <w:rFonts w:cstheme="minorHAnsi"/>
          <w:sz w:val="40"/>
          <w:szCs w:val="40"/>
        </w:rPr>
        <w:t>DIDAKTIKA ČESKÉHO JAZYKA</w:t>
      </w:r>
      <w:r>
        <w:rPr>
          <w:rFonts w:cstheme="minorHAnsi"/>
          <w:sz w:val="40"/>
          <w:szCs w:val="40"/>
        </w:rPr>
        <w:t>)</w:t>
      </w:r>
    </w:p>
    <w:p w:rsidR="00F25E60" w:rsidRDefault="00F25E60" w:rsidP="00F25E60">
      <w:pPr>
        <w:rPr>
          <w:rFonts w:cstheme="minorHAnsi"/>
          <w:sz w:val="44"/>
          <w:szCs w:val="44"/>
        </w:rPr>
      </w:pPr>
    </w:p>
    <w:p w:rsidR="00F25E60" w:rsidRDefault="00F25E60" w:rsidP="00F25E60">
      <w:pPr>
        <w:rPr>
          <w:rFonts w:cstheme="minorHAnsi"/>
          <w:sz w:val="44"/>
          <w:szCs w:val="44"/>
        </w:rPr>
      </w:pPr>
    </w:p>
    <w:p w:rsidR="00F25E60" w:rsidRPr="00D371F8" w:rsidRDefault="00F25E60" w:rsidP="00F25E60">
      <w:pPr>
        <w:rPr>
          <w:rFonts w:cstheme="minorHAnsi"/>
          <w:sz w:val="24"/>
          <w:szCs w:val="24"/>
        </w:rPr>
      </w:pPr>
    </w:p>
    <w:p w:rsidR="00F25E60" w:rsidRDefault="00F25E60" w:rsidP="00F25E60">
      <w:pPr>
        <w:rPr>
          <w:rFonts w:cstheme="minorHAnsi"/>
          <w:sz w:val="24"/>
          <w:szCs w:val="24"/>
        </w:rPr>
      </w:pPr>
    </w:p>
    <w:p w:rsidR="00F25E60" w:rsidRDefault="00F25E60" w:rsidP="00F25E60">
      <w:pPr>
        <w:rPr>
          <w:rFonts w:cstheme="minorHAnsi"/>
          <w:sz w:val="24"/>
          <w:szCs w:val="24"/>
        </w:rPr>
      </w:pPr>
    </w:p>
    <w:p w:rsidR="00F25E60" w:rsidRDefault="00F25E60" w:rsidP="00F25E60">
      <w:pPr>
        <w:rPr>
          <w:rFonts w:cstheme="minorHAnsi"/>
          <w:sz w:val="24"/>
          <w:szCs w:val="24"/>
        </w:rPr>
      </w:pPr>
    </w:p>
    <w:p w:rsidR="00F25E60" w:rsidRDefault="00F25E60" w:rsidP="00F25E60">
      <w:pPr>
        <w:rPr>
          <w:rFonts w:cstheme="minorHAnsi"/>
          <w:sz w:val="24"/>
          <w:szCs w:val="24"/>
        </w:rPr>
      </w:pPr>
    </w:p>
    <w:p w:rsidR="00F25E60" w:rsidRPr="00D371F8" w:rsidRDefault="00F25E60" w:rsidP="00F25E60">
      <w:pPr>
        <w:rPr>
          <w:rFonts w:cstheme="minorHAnsi"/>
          <w:sz w:val="24"/>
          <w:szCs w:val="24"/>
        </w:rPr>
      </w:pPr>
      <w:r w:rsidRPr="00D371F8">
        <w:rPr>
          <w:rFonts w:cstheme="minorHAnsi"/>
          <w:sz w:val="24"/>
          <w:szCs w:val="24"/>
        </w:rPr>
        <w:t xml:space="preserve">Andrea </w:t>
      </w:r>
      <w:proofErr w:type="spellStart"/>
      <w:r w:rsidRPr="00D371F8">
        <w:rPr>
          <w:rFonts w:cstheme="minorHAnsi"/>
          <w:sz w:val="24"/>
          <w:szCs w:val="24"/>
        </w:rPr>
        <w:t>Tylemanová</w:t>
      </w:r>
      <w:proofErr w:type="spellEnd"/>
    </w:p>
    <w:p w:rsidR="00F25E60" w:rsidRPr="00D371F8" w:rsidRDefault="00F25E60" w:rsidP="00F25E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D371F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D371F8">
        <w:rPr>
          <w:rFonts w:cstheme="minorHAnsi"/>
          <w:sz w:val="24"/>
          <w:szCs w:val="24"/>
        </w:rPr>
        <w:t>ročník</w:t>
      </w:r>
    </w:p>
    <w:p w:rsidR="00F25E60" w:rsidRPr="00D371F8" w:rsidRDefault="00F25E60" w:rsidP="00F25E60">
      <w:pPr>
        <w:rPr>
          <w:rFonts w:cstheme="minorHAnsi"/>
          <w:sz w:val="24"/>
          <w:szCs w:val="24"/>
        </w:rPr>
      </w:pPr>
      <w:r w:rsidRPr="00D371F8">
        <w:rPr>
          <w:rFonts w:cstheme="minorHAnsi"/>
          <w:sz w:val="24"/>
          <w:szCs w:val="24"/>
        </w:rPr>
        <w:t>Učitelství pro první stupeň ZŠ</w:t>
      </w:r>
    </w:p>
    <w:p w:rsidR="00F25E60" w:rsidRDefault="00F25E60" w:rsidP="00F25E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Didaktika českého jazyka</w:t>
      </w:r>
      <w:r w:rsidRPr="00D371F8">
        <w:rPr>
          <w:rFonts w:cstheme="minorHAnsi"/>
          <w:sz w:val="24"/>
          <w:szCs w:val="24"/>
        </w:rPr>
        <w:t xml:space="preserve"> </w:t>
      </w:r>
    </w:p>
    <w:p w:rsidR="00A0715A" w:rsidRDefault="00A0715A" w:rsidP="00F25E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Seminární práce</w:t>
      </w:r>
    </w:p>
    <w:p w:rsidR="00F25E60" w:rsidRPr="0002268F" w:rsidRDefault="00F25E60" w:rsidP="00F25E60">
      <w:pPr>
        <w:rPr>
          <w:rFonts w:cstheme="minorHAnsi"/>
          <w:sz w:val="36"/>
          <w:szCs w:val="36"/>
        </w:rPr>
      </w:pPr>
      <w:r w:rsidRPr="0002268F">
        <w:rPr>
          <w:rFonts w:cstheme="minorHAnsi"/>
          <w:sz w:val="36"/>
          <w:szCs w:val="36"/>
        </w:rPr>
        <w:lastRenderedPageBreak/>
        <w:t xml:space="preserve">DIDAKTICKÁ POMŮCKA PRO DĚTI NA PRVNÍM STUPNI </w:t>
      </w:r>
    </w:p>
    <w:p w:rsidR="00A0715A" w:rsidRDefault="00A0715A" w:rsidP="00A0715A">
      <w:pPr>
        <w:rPr>
          <w:rFonts w:cstheme="minorHAnsi"/>
          <w:sz w:val="24"/>
          <w:szCs w:val="24"/>
        </w:rPr>
      </w:pPr>
      <w:r w:rsidRPr="00333B77">
        <w:rPr>
          <w:rFonts w:cstheme="minorHAnsi"/>
          <w:sz w:val="24"/>
          <w:szCs w:val="24"/>
          <w:u w:val="single"/>
        </w:rPr>
        <w:t>Vzdělávací oblast:</w:t>
      </w:r>
      <w:r>
        <w:rPr>
          <w:rFonts w:cstheme="minorHAnsi"/>
          <w:sz w:val="24"/>
          <w:szCs w:val="24"/>
        </w:rPr>
        <w:t xml:space="preserve"> Jazyk a jazyková komunikace</w:t>
      </w:r>
    </w:p>
    <w:p w:rsidR="00A0715A" w:rsidRDefault="00A0715A" w:rsidP="00A0715A">
      <w:pPr>
        <w:rPr>
          <w:rFonts w:cstheme="minorHAnsi"/>
          <w:sz w:val="24"/>
          <w:szCs w:val="24"/>
        </w:rPr>
      </w:pPr>
      <w:r w:rsidRPr="0002268F">
        <w:rPr>
          <w:rFonts w:cstheme="minorHAnsi"/>
          <w:sz w:val="24"/>
          <w:szCs w:val="24"/>
          <w:u w:val="single"/>
        </w:rPr>
        <w:t>Ročník:</w:t>
      </w:r>
      <w:r>
        <w:rPr>
          <w:rFonts w:cstheme="minorHAnsi"/>
          <w:sz w:val="24"/>
          <w:szCs w:val="24"/>
        </w:rPr>
        <w:t xml:space="preserve"> 3</w:t>
      </w:r>
    </w:p>
    <w:p w:rsidR="00A0715A" w:rsidRDefault="00A0715A" w:rsidP="00A0715A">
      <w:pPr>
        <w:rPr>
          <w:rFonts w:cstheme="minorHAnsi"/>
          <w:sz w:val="24"/>
          <w:szCs w:val="24"/>
        </w:rPr>
      </w:pPr>
      <w:r w:rsidRPr="00333B77">
        <w:rPr>
          <w:rFonts w:cstheme="minorHAnsi"/>
          <w:sz w:val="24"/>
          <w:szCs w:val="24"/>
          <w:u w:val="single"/>
        </w:rPr>
        <w:t>Období:</w:t>
      </w:r>
      <w:r w:rsidR="001340ED">
        <w:rPr>
          <w:rFonts w:cstheme="minorHAnsi"/>
          <w:sz w:val="24"/>
          <w:szCs w:val="24"/>
        </w:rPr>
        <w:t xml:space="preserve"> </w:t>
      </w:r>
      <w:r w:rsidR="00333B77">
        <w:rPr>
          <w:rFonts w:cstheme="minorHAnsi"/>
          <w:sz w:val="24"/>
          <w:szCs w:val="24"/>
        </w:rPr>
        <w:t>1</w:t>
      </w:r>
    </w:p>
    <w:p w:rsidR="00A0715A" w:rsidRDefault="00A0715A" w:rsidP="00A0715A">
      <w:pPr>
        <w:rPr>
          <w:rFonts w:cstheme="minorHAnsi"/>
          <w:sz w:val="24"/>
          <w:szCs w:val="24"/>
        </w:rPr>
      </w:pPr>
      <w:r w:rsidRPr="00333B77">
        <w:rPr>
          <w:rFonts w:cstheme="minorHAnsi"/>
          <w:sz w:val="24"/>
          <w:szCs w:val="24"/>
          <w:u w:val="single"/>
        </w:rPr>
        <w:t>Vzdělávací oblast</w:t>
      </w:r>
      <w:r>
        <w:rPr>
          <w:rFonts w:cstheme="minorHAnsi"/>
          <w:sz w:val="24"/>
          <w:szCs w:val="24"/>
        </w:rPr>
        <w:t>: Jazyk a jazyková komunikace</w:t>
      </w:r>
    </w:p>
    <w:p w:rsidR="00A0715A" w:rsidRDefault="00A0715A" w:rsidP="00A0715A">
      <w:pPr>
        <w:rPr>
          <w:rFonts w:cstheme="minorHAnsi"/>
          <w:sz w:val="24"/>
          <w:szCs w:val="24"/>
        </w:rPr>
      </w:pPr>
      <w:r w:rsidRPr="00333B77">
        <w:rPr>
          <w:rFonts w:cstheme="minorHAnsi"/>
          <w:sz w:val="24"/>
          <w:szCs w:val="24"/>
          <w:u w:val="single"/>
        </w:rPr>
        <w:t>Tematický okruh:</w:t>
      </w:r>
      <w:r>
        <w:rPr>
          <w:rFonts w:cstheme="minorHAnsi"/>
          <w:sz w:val="24"/>
          <w:szCs w:val="24"/>
        </w:rPr>
        <w:t xml:space="preserve"> Morfologie</w:t>
      </w:r>
      <w:r w:rsidR="001340ED">
        <w:rPr>
          <w:rFonts w:cstheme="minorHAnsi"/>
          <w:sz w:val="24"/>
          <w:szCs w:val="24"/>
        </w:rPr>
        <w:t xml:space="preserve"> (tvarosloví)</w:t>
      </w:r>
    </w:p>
    <w:p w:rsidR="00F25E60" w:rsidRDefault="00F25E60" w:rsidP="00F25E60">
      <w:pPr>
        <w:rPr>
          <w:rFonts w:cstheme="minorHAnsi"/>
          <w:sz w:val="24"/>
          <w:szCs w:val="24"/>
        </w:rPr>
      </w:pPr>
      <w:r w:rsidRPr="0002268F">
        <w:rPr>
          <w:rFonts w:cstheme="minorHAnsi"/>
          <w:sz w:val="24"/>
          <w:szCs w:val="24"/>
          <w:u w:val="single"/>
        </w:rPr>
        <w:t>Název činnosti</w:t>
      </w:r>
      <w:r>
        <w:rPr>
          <w:rFonts w:cstheme="minorHAnsi"/>
          <w:sz w:val="24"/>
          <w:szCs w:val="24"/>
        </w:rPr>
        <w:t>:</w:t>
      </w:r>
      <w:r w:rsidR="0002268F">
        <w:rPr>
          <w:rFonts w:cstheme="minorHAnsi"/>
          <w:sz w:val="24"/>
          <w:szCs w:val="24"/>
        </w:rPr>
        <w:t xml:space="preserve"> Skládání barevného hada</w:t>
      </w:r>
      <w:r w:rsidR="00A0715A">
        <w:rPr>
          <w:rFonts w:cstheme="minorHAnsi"/>
          <w:sz w:val="24"/>
          <w:szCs w:val="24"/>
        </w:rPr>
        <w:t xml:space="preserve"> na tabuli</w:t>
      </w:r>
    </w:p>
    <w:p w:rsidR="00F25E60" w:rsidRPr="0002268F" w:rsidRDefault="00F25E60" w:rsidP="00F25E60">
      <w:pPr>
        <w:rPr>
          <w:rFonts w:cstheme="minorHAnsi"/>
          <w:sz w:val="24"/>
          <w:szCs w:val="24"/>
          <w:u w:val="single"/>
        </w:rPr>
      </w:pPr>
      <w:r w:rsidRPr="0002268F">
        <w:rPr>
          <w:rFonts w:cstheme="minorHAnsi"/>
          <w:sz w:val="24"/>
          <w:szCs w:val="24"/>
          <w:u w:val="single"/>
        </w:rPr>
        <w:t>Učivo:</w:t>
      </w:r>
    </w:p>
    <w:p w:rsidR="00052B29" w:rsidRDefault="00052B29" w:rsidP="00052B29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1.Procvičování</w:t>
      </w:r>
      <w:proofErr w:type="gramEnd"/>
      <w:r>
        <w:rPr>
          <w:rFonts w:cstheme="minorHAnsi"/>
          <w:sz w:val="24"/>
          <w:szCs w:val="24"/>
        </w:rPr>
        <w:t xml:space="preserve"> pádů- uvést slova v příslušném pádě</w:t>
      </w:r>
    </w:p>
    <w:p w:rsidR="0002268F" w:rsidRDefault="0002268F" w:rsidP="00052B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Určování množného čísla- ke slovům</w:t>
      </w:r>
      <w:r w:rsidR="005810A2">
        <w:rPr>
          <w:rFonts w:cstheme="minorHAnsi"/>
          <w:sz w:val="24"/>
          <w:szCs w:val="24"/>
        </w:rPr>
        <w:t xml:space="preserve"> v jednotném čísle</w:t>
      </w:r>
      <w:r>
        <w:rPr>
          <w:rFonts w:cstheme="minorHAnsi"/>
          <w:sz w:val="24"/>
          <w:szCs w:val="24"/>
        </w:rPr>
        <w:t xml:space="preserve"> vymyslet množné číslo</w:t>
      </w:r>
    </w:p>
    <w:p w:rsidR="0002268F" w:rsidRDefault="0002268F" w:rsidP="00052B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Určení </w:t>
      </w:r>
      <w:r w:rsidR="00A0715A">
        <w:rPr>
          <w:rFonts w:cstheme="minorHAnsi"/>
          <w:sz w:val="24"/>
          <w:szCs w:val="24"/>
        </w:rPr>
        <w:t xml:space="preserve">rodů a </w:t>
      </w:r>
      <w:r>
        <w:rPr>
          <w:rFonts w:cstheme="minorHAnsi"/>
          <w:sz w:val="24"/>
          <w:szCs w:val="24"/>
        </w:rPr>
        <w:t>vzorů příslušných slov</w:t>
      </w:r>
    </w:p>
    <w:p w:rsidR="0002268F" w:rsidRPr="00F720F8" w:rsidRDefault="0002268F" w:rsidP="00052B29">
      <w:pPr>
        <w:rPr>
          <w:rFonts w:cstheme="minorHAnsi"/>
          <w:sz w:val="24"/>
          <w:szCs w:val="24"/>
        </w:rPr>
      </w:pPr>
      <w:r w:rsidRPr="00F720F8">
        <w:rPr>
          <w:rFonts w:cstheme="minorHAnsi"/>
          <w:sz w:val="24"/>
          <w:szCs w:val="24"/>
        </w:rPr>
        <w:t>4. Procvičování slov nadřazených a podřazených-  ke slovům určit slova nadřazená</w:t>
      </w:r>
    </w:p>
    <w:p w:rsidR="00F25E60" w:rsidRPr="00F720F8" w:rsidRDefault="00F25E60" w:rsidP="00F25E60">
      <w:pPr>
        <w:rPr>
          <w:rFonts w:cstheme="minorHAnsi"/>
          <w:sz w:val="24"/>
          <w:szCs w:val="24"/>
          <w:u w:val="single"/>
        </w:rPr>
      </w:pPr>
      <w:r w:rsidRPr="00F720F8">
        <w:rPr>
          <w:rFonts w:cstheme="minorHAnsi"/>
          <w:sz w:val="24"/>
          <w:szCs w:val="24"/>
          <w:u w:val="single"/>
        </w:rPr>
        <w:t>P</w:t>
      </w:r>
      <w:r w:rsidR="000836AD" w:rsidRPr="00F720F8">
        <w:rPr>
          <w:rFonts w:cstheme="minorHAnsi"/>
          <w:sz w:val="24"/>
          <w:szCs w:val="24"/>
          <w:u w:val="single"/>
        </w:rPr>
        <w:t>OPIS VYUŽITÍ DIDAKTICKÉ POMŮCKY:</w:t>
      </w:r>
    </w:p>
    <w:p w:rsidR="000836AD" w:rsidRDefault="000836AD" w:rsidP="00F25E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Důležité je, abychom měly připravené d</w:t>
      </w:r>
      <w:r w:rsidR="00C535B2">
        <w:rPr>
          <w:rFonts w:cstheme="minorHAnsi"/>
          <w:sz w:val="24"/>
          <w:szCs w:val="24"/>
        </w:rPr>
        <w:t>ostatek kartiček pro děti (části</w:t>
      </w:r>
      <w:r w:rsidR="00F720F8">
        <w:rPr>
          <w:rFonts w:cstheme="minorHAnsi"/>
          <w:sz w:val="24"/>
          <w:szCs w:val="24"/>
        </w:rPr>
        <w:t>- tělo</w:t>
      </w:r>
      <w:r>
        <w:rPr>
          <w:rFonts w:cstheme="minorHAnsi"/>
          <w:sz w:val="24"/>
          <w:szCs w:val="24"/>
        </w:rPr>
        <w:t xml:space="preserve"> hada).</w:t>
      </w:r>
    </w:p>
    <w:p w:rsidR="000836AD" w:rsidRDefault="00A6228C" w:rsidP="00F25E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tabuli bude hlava hada pod, kterou</w:t>
      </w:r>
      <w:r w:rsidR="00C535B2">
        <w:rPr>
          <w:rFonts w:cstheme="minorHAnsi"/>
          <w:sz w:val="24"/>
          <w:szCs w:val="24"/>
        </w:rPr>
        <w:t xml:space="preserve"> přiřadíme první část </w:t>
      </w:r>
      <w:r>
        <w:rPr>
          <w:rFonts w:cstheme="minorHAnsi"/>
          <w:sz w:val="24"/>
          <w:szCs w:val="24"/>
        </w:rPr>
        <w:t xml:space="preserve">hada- tělo </w:t>
      </w:r>
      <w:r w:rsidR="00C535B2">
        <w:rPr>
          <w:rFonts w:cstheme="minorHAnsi"/>
          <w:sz w:val="24"/>
          <w:szCs w:val="24"/>
        </w:rPr>
        <w:t>(viz foto)</w:t>
      </w:r>
    </w:p>
    <w:p w:rsidR="00C535B2" w:rsidRDefault="00C535B2" w:rsidP="00F25E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Úkolem dětí bude chodit k tabuli a najít správnou další část </w:t>
      </w:r>
      <w:r w:rsidR="00964E24">
        <w:rPr>
          <w:rFonts w:cstheme="minorHAnsi"/>
          <w:sz w:val="24"/>
          <w:szCs w:val="24"/>
        </w:rPr>
        <w:t>hada, tím že určí správně požadovaný pád podstatného jména</w:t>
      </w:r>
      <w:r w:rsidR="00B91296">
        <w:rPr>
          <w:rFonts w:cstheme="minorHAnsi"/>
          <w:sz w:val="24"/>
          <w:szCs w:val="24"/>
        </w:rPr>
        <w:t xml:space="preserve"> v jednotném čísle</w:t>
      </w:r>
      <w:r w:rsidR="00F720F8">
        <w:rPr>
          <w:rFonts w:cstheme="minorHAnsi"/>
          <w:sz w:val="24"/>
          <w:szCs w:val="24"/>
        </w:rPr>
        <w:t xml:space="preserve"> (viz foto tužka 7 pád-  s tužkou).</w:t>
      </w:r>
      <w:r w:rsidR="00964E24">
        <w:rPr>
          <w:rFonts w:cstheme="minorHAnsi"/>
          <w:sz w:val="24"/>
          <w:szCs w:val="24"/>
        </w:rPr>
        <w:t xml:space="preserve"> Důležité je, aby </w:t>
      </w:r>
      <w:r w:rsidR="00B91296">
        <w:rPr>
          <w:rFonts w:cstheme="minorHAnsi"/>
          <w:sz w:val="24"/>
          <w:szCs w:val="24"/>
        </w:rPr>
        <w:t xml:space="preserve">děti svoje odpovědi zdůvodnily. </w:t>
      </w:r>
    </w:p>
    <w:p w:rsidR="00B91296" w:rsidRDefault="00B91296" w:rsidP="00F25E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Současně děti u podstatného jména určí množné číslo a také správně u</w:t>
      </w:r>
      <w:r w:rsidR="00A6228C">
        <w:rPr>
          <w:rFonts w:cstheme="minorHAnsi"/>
          <w:sz w:val="24"/>
          <w:szCs w:val="24"/>
        </w:rPr>
        <w:t>rčí tvar podstatného jména v pří</w:t>
      </w:r>
      <w:r>
        <w:rPr>
          <w:rFonts w:cstheme="minorHAnsi"/>
          <w:sz w:val="24"/>
          <w:szCs w:val="24"/>
        </w:rPr>
        <w:t xml:space="preserve">slušném pádě. </w:t>
      </w:r>
    </w:p>
    <w:p w:rsidR="00B91296" w:rsidRDefault="00B91296" w:rsidP="00F25E60">
      <w:pPr>
        <w:rPr>
          <w:rFonts w:cstheme="minorHAnsi"/>
          <w:sz w:val="24"/>
          <w:szCs w:val="24"/>
        </w:rPr>
      </w:pPr>
      <w:r w:rsidRPr="00A6228C">
        <w:rPr>
          <w:rFonts w:cstheme="minorHAnsi"/>
          <w:sz w:val="24"/>
          <w:szCs w:val="24"/>
          <w:u w:val="single"/>
        </w:rPr>
        <w:t>Další využití pomůcky</w:t>
      </w:r>
      <w:r>
        <w:rPr>
          <w:rFonts w:cstheme="minorHAnsi"/>
          <w:sz w:val="24"/>
          <w:szCs w:val="24"/>
        </w:rPr>
        <w:t>- s dětmi můžeme procvičovat určování rodů</w:t>
      </w:r>
      <w:r w:rsidR="00A6228C">
        <w:rPr>
          <w:rFonts w:cstheme="minorHAnsi"/>
          <w:sz w:val="24"/>
          <w:szCs w:val="24"/>
        </w:rPr>
        <w:t xml:space="preserve"> a následně vzorů</w:t>
      </w:r>
      <w:r>
        <w:rPr>
          <w:rFonts w:cstheme="minorHAnsi"/>
          <w:sz w:val="24"/>
          <w:szCs w:val="24"/>
        </w:rPr>
        <w:t xml:space="preserve"> příslušných podstatných jmen v jednom čísle</w:t>
      </w:r>
      <w:r w:rsidR="00F720F8">
        <w:rPr>
          <w:rFonts w:cstheme="minorHAnsi"/>
          <w:sz w:val="24"/>
          <w:szCs w:val="24"/>
        </w:rPr>
        <w:t xml:space="preserve"> – důležité je, aby děti svoje odpovědi zdůvodnily (ta tužka bez tužky jako žena bez ženy- rod ženský vzor žena) </w:t>
      </w:r>
      <w:r w:rsidR="00A6228C">
        <w:rPr>
          <w:rFonts w:cstheme="minorHAnsi"/>
          <w:sz w:val="24"/>
          <w:szCs w:val="24"/>
        </w:rPr>
        <w:t>děti mohou určovat k podstatným jménům (například tužka) slovo nadřazené (psací potřeba)</w:t>
      </w:r>
      <w:r w:rsidR="00F720F8">
        <w:rPr>
          <w:rFonts w:cstheme="minorHAnsi"/>
          <w:sz w:val="24"/>
          <w:szCs w:val="24"/>
        </w:rPr>
        <w:t>.</w:t>
      </w:r>
    </w:p>
    <w:p w:rsidR="00F720F8" w:rsidRDefault="00F720F8" w:rsidP="00F25E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konci aktivity si společně zkontrolujeme tělo hada na tabuli, zda má</w:t>
      </w:r>
      <w:r w:rsidR="005810A2">
        <w:rPr>
          <w:rFonts w:cstheme="minorHAnsi"/>
          <w:sz w:val="24"/>
          <w:szCs w:val="24"/>
        </w:rPr>
        <w:t xml:space="preserve"> správně poskládané svoje části (pokud dětí si </w:t>
      </w:r>
      <w:proofErr w:type="gramStart"/>
      <w:r w:rsidR="005810A2">
        <w:rPr>
          <w:rFonts w:cstheme="minorHAnsi"/>
          <w:sz w:val="24"/>
          <w:szCs w:val="24"/>
        </w:rPr>
        <w:t>budou</w:t>
      </w:r>
      <w:proofErr w:type="gramEnd"/>
      <w:r w:rsidR="005810A2">
        <w:rPr>
          <w:rFonts w:cstheme="minorHAnsi"/>
          <w:sz w:val="24"/>
          <w:szCs w:val="24"/>
        </w:rPr>
        <w:t xml:space="preserve"> myslet že had má správně poskládané tělo </w:t>
      </w:r>
      <w:proofErr w:type="gramStart"/>
      <w:r w:rsidR="005810A2">
        <w:rPr>
          <w:rFonts w:cstheme="minorHAnsi"/>
          <w:sz w:val="24"/>
          <w:szCs w:val="24"/>
        </w:rPr>
        <w:t>mohou</w:t>
      </w:r>
      <w:proofErr w:type="gramEnd"/>
      <w:r w:rsidR="005810A2">
        <w:rPr>
          <w:rFonts w:cstheme="minorHAnsi"/>
          <w:sz w:val="24"/>
          <w:szCs w:val="24"/>
        </w:rPr>
        <w:t xml:space="preserve"> například zvednout pravou ruku).</w:t>
      </w:r>
    </w:p>
    <w:p w:rsidR="00F25E60" w:rsidRDefault="00A6228C" w:rsidP="00F25E6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1278285" cy="19716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0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87400" cy="198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0F8" w:rsidRDefault="00F720F8" w:rsidP="00F25E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</w:t>
      </w:r>
      <w:r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>
            <wp:extent cx="1247775" cy="1913339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0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53769" cy="192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E60" w:rsidRDefault="00A6228C" w:rsidP="00F25E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</w:p>
    <w:p w:rsidR="00F720F8" w:rsidRDefault="00F720F8">
      <w:bookmarkStart w:id="0" w:name="_GoBack"/>
      <w:bookmarkEnd w:id="0"/>
    </w:p>
    <w:sectPr w:rsidR="00F72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49ED"/>
    <w:multiLevelType w:val="hybridMultilevel"/>
    <w:tmpl w:val="DFB82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43C03"/>
    <w:multiLevelType w:val="hybridMultilevel"/>
    <w:tmpl w:val="96FCB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F5"/>
    <w:rsid w:val="0002268F"/>
    <w:rsid w:val="00052B29"/>
    <w:rsid w:val="000836AD"/>
    <w:rsid w:val="001340ED"/>
    <w:rsid w:val="001860F5"/>
    <w:rsid w:val="002E6F55"/>
    <w:rsid w:val="00333B77"/>
    <w:rsid w:val="005810A2"/>
    <w:rsid w:val="008C0F3E"/>
    <w:rsid w:val="00964E24"/>
    <w:rsid w:val="00A0715A"/>
    <w:rsid w:val="00A6228C"/>
    <w:rsid w:val="00B6593D"/>
    <w:rsid w:val="00B91296"/>
    <w:rsid w:val="00C535B2"/>
    <w:rsid w:val="00F25E60"/>
    <w:rsid w:val="00F7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E6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5E6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2B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E6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5E6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2B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Anďa</dc:creator>
  <cp:keywords/>
  <dc:description/>
  <cp:lastModifiedBy>Veronika</cp:lastModifiedBy>
  <cp:revision>6</cp:revision>
  <dcterms:created xsi:type="dcterms:W3CDTF">2018-10-30T14:26:00Z</dcterms:created>
  <dcterms:modified xsi:type="dcterms:W3CDTF">2018-12-09T14:52:00Z</dcterms:modified>
</cp:coreProperties>
</file>