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74" w:rsidRPr="000977FE" w:rsidRDefault="000977FE" w:rsidP="00840874">
      <w:pPr>
        <w:spacing w:after="120" w:line="240" w:lineRule="auto"/>
        <w:jc w:val="center"/>
        <w:rPr>
          <w:rFonts w:ascii="Times New Roman" w:hAnsi="Times New Roman" w:cs="Times New Roman"/>
          <w:sz w:val="32"/>
        </w:rPr>
      </w:pPr>
      <w:r w:rsidRPr="000977FE">
        <w:rPr>
          <w:rFonts w:ascii="Times New Roman" w:hAnsi="Times New Roman" w:cs="Times New Roman"/>
          <w:sz w:val="32"/>
        </w:rPr>
        <w:t>Univerzita Palackého v Olomouci</w:t>
      </w:r>
    </w:p>
    <w:p w:rsidR="00840874" w:rsidRPr="000977FE" w:rsidRDefault="000977FE" w:rsidP="00840874">
      <w:pPr>
        <w:spacing w:after="4560" w:line="240" w:lineRule="auto"/>
        <w:jc w:val="center"/>
        <w:rPr>
          <w:rFonts w:ascii="Times New Roman" w:hAnsi="Times New Roman" w:cs="Times New Roman"/>
          <w:sz w:val="32"/>
        </w:rPr>
      </w:pPr>
      <w:r w:rsidRPr="000977FE">
        <w:rPr>
          <w:rFonts w:ascii="Times New Roman" w:hAnsi="Times New Roman" w:cs="Times New Roman"/>
          <w:sz w:val="32"/>
        </w:rPr>
        <w:t>Pedagogická fakulta</w:t>
      </w:r>
    </w:p>
    <w:p w:rsidR="00840874" w:rsidRPr="000977FE" w:rsidRDefault="00840874" w:rsidP="008408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0977FE">
        <w:rPr>
          <w:rFonts w:ascii="Times New Roman" w:hAnsi="Times New Roman" w:cs="Times New Roman"/>
          <w:b/>
          <w:sz w:val="44"/>
        </w:rPr>
        <w:t>Seminární práce</w:t>
      </w:r>
      <w:r w:rsidR="000977FE" w:rsidRPr="000977FE">
        <w:rPr>
          <w:rFonts w:ascii="Times New Roman" w:hAnsi="Times New Roman" w:cs="Times New Roman"/>
          <w:b/>
          <w:sz w:val="44"/>
        </w:rPr>
        <w:t xml:space="preserve"> z českého jazyka</w:t>
      </w:r>
    </w:p>
    <w:p w:rsidR="00840874" w:rsidRPr="00840874" w:rsidRDefault="000977FE" w:rsidP="00840874">
      <w:pPr>
        <w:spacing w:after="420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Opakování a procvičování číslovek</w:t>
      </w:r>
    </w:p>
    <w:p w:rsidR="000977FE" w:rsidRDefault="000977FE" w:rsidP="000977FE">
      <w:pPr>
        <w:tabs>
          <w:tab w:val="right" w:pos="8787"/>
        </w:tabs>
        <w:spacing w:after="0" w:line="360" w:lineRule="auto"/>
        <w:rPr>
          <w:rFonts w:ascii="Times New Roman" w:hAnsi="Times New Roman" w:cs="Times New Roman"/>
          <w:sz w:val="32"/>
        </w:rPr>
      </w:pPr>
    </w:p>
    <w:p w:rsidR="000977FE" w:rsidRDefault="000977FE" w:rsidP="000977FE">
      <w:pPr>
        <w:tabs>
          <w:tab w:val="right" w:pos="8787"/>
        </w:tabs>
        <w:spacing w:after="0" w:line="360" w:lineRule="auto"/>
        <w:rPr>
          <w:rFonts w:ascii="Times New Roman" w:hAnsi="Times New Roman" w:cs="Times New Roman"/>
          <w:sz w:val="32"/>
        </w:rPr>
      </w:pPr>
    </w:p>
    <w:p w:rsidR="00A71E31" w:rsidRPr="000977FE" w:rsidRDefault="00A71E31" w:rsidP="000977FE">
      <w:pPr>
        <w:tabs>
          <w:tab w:val="right" w:pos="8787"/>
        </w:tabs>
        <w:spacing w:after="0" w:line="360" w:lineRule="auto"/>
        <w:rPr>
          <w:rFonts w:ascii="Times New Roman" w:hAnsi="Times New Roman" w:cs="Times New Roman"/>
          <w:sz w:val="32"/>
        </w:rPr>
      </w:pPr>
    </w:p>
    <w:p w:rsidR="00840874" w:rsidRPr="000977FE" w:rsidRDefault="000977FE" w:rsidP="00A71E31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0977FE">
        <w:rPr>
          <w:rFonts w:ascii="Times New Roman" w:hAnsi="Times New Roman" w:cs="Times New Roman"/>
          <w:sz w:val="28"/>
        </w:rPr>
        <w:t>V Olomouci 30. 11. 2013</w:t>
      </w:r>
      <w:r w:rsidRPr="000977FE">
        <w:rPr>
          <w:rFonts w:ascii="Times New Roman" w:hAnsi="Times New Roman" w:cs="Times New Roman"/>
          <w:sz w:val="28"/>
        </w:rPr>
        <w:tab/>
      </w:r>
      <w:r w:rsidR="00840874" w:rsidRPr="000977FE">
        <w:rPr>
          <w:rFonts w:ascii="Times New Roman" w:hAnsi="Times New Roman" w:cs="Times New Roman"/>
          <w:sz w:val="28"/>
        </w:rPr>
        <w:t>Natálie Podešvová</w:t>
      </w:r>
    </w:p>
    <w:p w:rsidR="00840874" w:rsidRPr="000977FE" w:rsidRDefault="00840874" w:rsidP="00840874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0977FE">
        <w:rPr>
          <w:rFonts w:ascii="Times New Roman" w:hAnsi="Times New Roman" w:cs="Times New Roman"/>
          <w:sz w:val="28"/>
        </w:rPr>
        <w:t>3. ročník U1ST</w:t>
      </w:r>
      <w:r w:rsidR="000977FE" w:rsidRPr="000977FE">
        <w:rPr>
          <w:rFonts w:ascii="Times New Roman" w:hAnsi="Times New Roman" w:cs="Times New Roman"/>
          <w:sz w:val="28"/>
        </w:rPr>
        <w:t xml:space="preserve"> – 3. skupina</w:t>
      </w:r>
    </w:p>
    <w:p w:rsidR="000977FE" w:rsidRDefault="000977FE" w:rsidP="000977FE">
      <w:pPr>
        <w:spacing w:after="360" w:line="240" w:lineRule="auto"/>
        <w:jc w:val="right"/>
        <w:rPr>
          <w:rFonts w:ascii="Times New Roman" w:hAnsi="Times New Roman" w:cs="Times New Roman"/>
          <w:sz w:val="28"/>
        </w:rPr>
      </w:pPr>
      <w:r w:rsidRPr="000977FE">
        <w:rPr>
          <w:rFonts w:ascii="Times New Roman" w:hAnsi="Times New Roman" w:cs="Times New Roman"/>
          <w:sz w:val="28"/>
        </w:rPr>
        <w:t>Předmět: Didaktika mateřského jazyka B</w:t>
      </w:r>
    </w:p>
    <w:p w:rsidR="00840874" w:rsidRPr="000977FE" w:rsidRDefault="00840874" w:rsidP="000977FE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br w:type="page"/>
      </w:r>
      <w:r w:rsidRPr="00A71E31">
        <w:rPr>
          <w:rFonts w:ascii="Times New Roman" w:hAnsi="Times New Roman" w:cs="Times New Roman"/>
          <w:b/>
          <w:sz w:val="24"/>
        </w:rPr>
        <w:lastRenderedPageBreak/>
        <w:t>Ročník</w:t>
      </w:r>
      <w:r>
        <w:rPr>
          <w:rFonts w:ascii="Times New Roman" w:hAnsi="Times New Roman" w:cs="Times New Roman"/>
          <w:sz w:val="24"/>
        </w:rPr>
        <w:t>:</w:t>
      </w:r>
      <w:r w:rsidR="000977FE">
        <w:rPr>
          <w:rFonts w:ascii="Times New Roman" w:hAnsi="Times New Roman" w:cs="Times New Roman"/>
          <w:sz w:val="24"/>
        </w:rPr>
        <w:t xml:space="preserve"> 4.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Tematická oblast:</w:t>
      </w:r>
      <w:r w:rsidR="000977FE">
        <w:rPr>
          <w:rFonts w:ascii="Times New Roman" w:hAnsi="Times New Roman" w:cs="Times New Roman"/>
          <w:sz w:val="24"/>
        </w:rPr>
        <w:t xml:space="preserve"> Český jazyk a literatura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Téma:</w:t>
      </w:r>
      <w:r w:rsidR="000977FE">
        <w:rPr>
          <w:rFonts w:ascii="Times New Roman" w:hAnsi="Times New Roman" w:cs="Times New Roman"/>
          <w:sz w:val="24"/>
        </w:rPr>
        <w:t xml:space="preserve"> Slovní druhy - číslovky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Cíl vyučovací hodiny:</w:t>
      </w:r>
      <w:r w:rsidR="00F55AEF">
        <w:rPr>
          <w:rFonts w:ascii="Times New Roman" w:hAnsi="Times New Roman" w:cs="Times New Roman"/>
          <w:sz w:val="24"/>
        </w:rPr>
        <w:t xml:space="preserve"> </w:t>
      </w:r>
      <w:r w:rsidR="000977FE">
        <w:rPr>
          <w:rFonts w:ascii="Times New Roman" w:hAnsi="Times New Roman" w:cs="Times New Roman"/>
          <w:sz w:val="24"/>
        </w:rPr>
        <w:t>zopakovat, procvičit a upevnit používání číslovek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Klíčové pojmy:</w:t>
      </w:r>
      <w:r w:rsidR="00F55AEF">
        <w:rPr>
          <w:rFonts w:ascii="Times New Roman" w:hAnsi="Times New Roman" w:cs="Times New Roman"/>
          <w:sz w:val="24"/>
        </w:rPr>
        <w:t xml:space="preserve"> </w:t>
      </w:r>
      <w:r w:rsidR="000977FE">
        <w:rPr>
          <w:rFonts w:ascii="Times New Roman" w:hAnsi="Times New Roman" w:cs="Times New Roman"/>
          <w:sz w:val="24"/>
        </w:rPr>
        <w:t>číslovky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Typ vyučovací hodiny:</w:t>
      </w:r>
      <w:r>
        <w:rPr>
          <w:rFonts w:ascii="Times New Roman" w:hAnsi="Times New Roman" w:cs="Times New Roman"/>
          <w:sz w:val="24"/>
        </w:rPr>
        <w:t xml:space="preserve"> opakovací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Metody a formy práce:</w:t>
      </w:r>
      <w:r w:rsidR="00F55AEF">
        <w:rPr>
          <w:rFonts w:ascii="Times New Roman" w:hAnsi="Times New Roman" w:cs="Times New Roman"/>
          <w:sz w:val="24"/>
        </w:rPr>
        <w:t xml:space="preserve"> </w:t>
      </w:r>
      <w:r w:rsidR="000977FE">
        <w:rPr>
          <w:rFonts w:ascii="Times New Roman" w:hAnsi="Times New Roman" w:cs="Times New Roman"/>
          <w:sz w:val="24"/>
        </w:rPr>
        <w:t>slovní, písemné,</w:t>
      </w:r>
    </w:p>
    <w:p w:rsidR="000977FE" w:rsidRDefault="000977FE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Formy práce:</w:t>
      </w:r>
      <w:r>
        <w:rPr>
          <w:rFonts w:ascii="Times New Roman" w:hAnsi="Times New Roman" w:cs="Times New Roman"/>
          <w:sz w:val="24"/>
        </w:rPr>
        <w:t xml:space="preserve"> kooperační skupiny, individuální</w:t>
      </w:r>
    </w:p>
    <w:p w:rsidR="00840874" w:rsidRDefault="00840874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Pomůcky a použité materiály:</w:t>
      </w:r>
      <w:r w:rsidR="000977FE">
        <w:rPr>
          <w:rFonts w:ascii="Times New Roman" w:hAnsi="Times New Roman" w:cs="Times New Roman"/>
          <w:sz w:val="24"/>
        </w:rPr>
        <w:t xml:space="preserve"> psací potřeby, pracovní list (viz příloha)</w:t>
      </w:r>
    </w:p>
    <w:p w:rsidR="000977FE" w:rsidRDefault="000977FE" w:rsidP="000977FE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0977FE" w:rsidRDefault="008408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977FE" w:rsidRPr="00F65B0A" w:rsidRDefault="00F65B0A">
      <w:pPr>
        <w:rPr>
          <w:rFonts w:ascii="Times New Roman" w:hAnsi="Times New Roman" w:cs="Times New Roman"/>
          <w:sz w:val="25"/>
          <w:szCs w:val="25"/>
          <w:u w:val="single"/>
        </w:rPr>
      </w:pPr>
      <w:r w:rsidRPr="00F65B0A">
        <w:rPr>
          <w:rFonts w:ascii="Times New Roman" w:hAnsi="Times New Roman" w:cs="Times New Roman"/>
          <w:sz w:val="25"/>
          <w:szCs w:val="25"/>
          <w:u w:val="single"/>
        </w:rPr>
        <w:lastRenderedPageBreak/>
        <w:t>Úvodní část</w:t>
      </w:r>
    </w:p>
    <w:p w:rsidR="00AE2C5F" w:rsidRDefault="00AE2C5F">
      <w:pPr>
        <w:rPr>
          <w:rFonts w:ascii="Times New Roman" w:hAnsi="Times New Roman" w:cs="Times New Roman"/>
          <w:sz w:val="24"/>
        </w:rPr>
      </w:pPr>
      <w:r w:rsidRPr="00F65B0A">
        <w:rPr>
          <w:rFonts w:ascii="Times New Roman" w:hAnsi="Times New Roman" w:cs="Times New Roman"/>
          <w:b/>
          <w:sz w:val="24"/>
        </w:rPr>
        <w:t>Motivace</w:t>
      </w:r>
      <w:r>
        <w:rPr>
          <w:rFonts w:ascii="Times New Roman" w:hAnsi="Times New Roman" w:cs="Times New Roman"/>
          <w:sz w:val="24"/>
        </w:rPr>
        <w:t xml:space="preserve"> (</w:t>
      </w:r>
      <w:r w:rsidR="008A1655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minut)</w:t>
      </w:r>
    </w:p>
    <w:p w:rsidR="00AE2C5F" w:rsidRDefault="008A1655" w:rsidP="008A16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</w:t>
      </w:r>
      <w:r w:rsidR="00AE2C5F">
        <w:rPr>
          <w:rFonts w:ascii="Times New Roman" w:hAnsi="Times New Roman" w:cs="Times New Roman"/>
          <w:sz w:val="24"/>
        </w:rPr>
        <w:t>ákům zadáme úkol do dvojic či do skupin (dle uspořádání lavic ve třídě), aby na papír napsali co nejvíce názvů pohádek, kde se objevuje číslovka</w:t>
      </w:r>
      <w:r>
        <w:rPr>
          <w:rFonts w:ascii="Times New Roman" w:hAnsi="Times New Roman" w:cs="Times New Roman"/>
          <w:sz w:val="24"/>
        </w:rPr>
        <w:t>.</w:t>
      </w:r>
      <w:r w:rsidR="00AE2C5F">
        <w:rPr>
          <w:rFonts w:ascii="Times New Roman" w:hAnsi="Times New Roman" w:cs="Times New Roman"/>
          <w:sz w:val="24"/>
        </w:rPr>
        <w:t xml:space="preserve"> (př.</w:t>
      </w:r>
      <w:r>
        <w:rPr>
          <w:rFonts w:ascii="Times New Roman" w:hAnsi="Times New Roman" w:cs="Times New Roman"/>
          <w:sz w:val="24"/>
        </w:rPr>
        <w:t xml:space="preserve"> Sedmero krkavců</w:t>
      </w:r>
      <w:r w:rsidR="00AE2C5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Deváté srdce</w:t>
      </w:r>
      <w:r w:rsidR="00AE2C5F">
        <w:rPr>
          <w:rFonts w:ascii="Times New Roman" w:hAnsi="Times New Roman" w:cs="Times New Roman"/>
          <w:sz w:val="24"/>
        </w:rPr>
        <w:t>, 12 měsíčků</w:t>
      </w:r>
      <w:r>
        <w:rPr>
          <w:rFonts w:ascii="Times New Roman" w:hAnsi="Times New Roman" w:cs="Times New Roman"/>
          <w:sz w:val="24"/>
        </w:rPr>
        <w:t>, Třetí princ</w:t>
      </w:r>
      <w:r w:rsidR="00AE2C5F">
        <w:rPr>
          <w:rFonts w:ascii="Times New Roman" w:hAnsi="Times New Roman" w:cs="Times New Roman"/>
          <w:sz w:val="24"/>
        </w:rPr>
        <w:t xml:space="preserve"> apod.)</w:t>
      </w:r>
    </w:p>
    <w:p w:rsidR="008A1655" w:rsidRDefault="008A1655" w:rsidP="008A16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Společně potom zkontrolujeme a určíme, jaké druhy číslovek byly v názvech použity.</w:t>
      </w:r>
    </w:p>
    <w:p w:rsidR="008A1655" w:rsidRDefault="008A1655" w:rsidP="008A16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Poté vyjmenujeme a na příkladech zopakujeme ty druhy číslovek, které ještě nebyly zmíněny. (pravděpodobně neurčité)</w:t>
      </w:r>
    </w:p>
    <w:p w:rsidR="008A1655" w:rsidRPr="00F65B0A" w:rsidRDefault="00F65B0A" w:rsidP="008A1655">
      <w:pPr>
        <w:rPr>
          <w:rFonts w:ascii="Times New Roman" w:hAnsi="Times New Roman" w:cs="Times New Roman"/>
          <w:sz w:val="25"/>
          <w:szCs w:val="25"/>
          <w:u w:val="single"/>
        </w:rPr>
      </w:pPr>
      <w:r w:rsidRPr="00F65B0A">
        <w:rPr>
          <w:rFonts w:ascii="Times New Roman" w:hAnsi="Times New Roman" w:cs="Times New Roman"/>
          <w:sz w:val="25"/>
          <w:szCs w:val="25"/>
          <w:u w:val="single"/>
        </w:rPr>
        <w:t>Hlavní část</w:t>
      </w:r>
    </w:p>
    <w:p w:rsidR="00F65B0A" w:rsidRPr="00A71E31" w:rsidRDefault="00A71E31" w:rsidP="00A71E31">
      <w:pPr>
        <w:tabs>
          <w:tab w:val="right" w:pos="-595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F65B0A" w:rsidRPr="00A71E31">
        <w:rPr>
          <w:rFonts w:ascii="Times New Roman" w:hAnsi="Times New Roman" w:cs="Times New Roman"/>
          <w:b/>
          <w:sz w:val="24"/>
        </w:rPr>
        <w:t>Tvořivá spolupráce ve skupině</w:t>
      </w:r>
      <w:r w:rsidR="00F65B0A" w:rsidRPr="00A71E31">
        <w:rPr>
          <w:rFonts w:ascii="Times New Roman" w:hAnsi="Times New Roman" w:cs="Times New Roman"/>
          <w:sz w:val="24"/>
        </w:rPr>
        <w:t xml:space="preserve"> (25-30 minut)</w:t>
      </w:r>
    </w:p>
    <w:p w:rsidR="00103A12" w:rsidRDefault="008A1655" w:rsidP="00103A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Žáky rozdělíme do skupin po čtyřech a každému ve skupině přidělíme jednu barvu – př. fialová, modrá, zelená, oranžová. Po třídě (nebo také </w:t>
      </w:r>
      <w:r w:rsidR="00103A12">
        <w:rPr>
          <w:rFonts w:ascii="Times New Roman" w:hAnsi="Times New Roman" w:cs="Times New Roman"/>
          <w:sz w:val="24"/>
        </w:rPr>
        <w:t>ve</w:t>
      </w:r>
      <w:r>
        <w:rPr>
          <w:rFonts w:ascii="Times New Roman" w:hAnsi="Times New Roman" w:cs="Times New Roman"/>
          <w:sz w:val="24"/>
        </w:rPr>
        <w:t>předu na l</w:t>
      </w:r>
      <w:r w:rsidR="00103A12">
        <w:rPr>
          <w:rFonts w:ascii="Times New Roman" w:hAnsi="Times New Roman" w:cs="Times New Roman"/>
          <w:sz w:val="24"/>
        </w:rPr>
        <w:t xml:space="preserve">avice) rozložíme barevné lístečky - </w:t>
      </w:r>
      <w:r>
        <w:rPr>
          <w:rFonts w:ascii="Times New Roman" w:hAnsi="Times New Roman" w:cs="Times New Roman"/>
          <w:sz w:val="24"/>
        </w:rPr>
        <w:t>v barvách, které si rozděli</w:t>
      </w:r>
      <w:r w:rsidR="00103A12">
        <w:rPr>
          <w:rFonts w:ascii="Times New Roman" w:hAnsi="Times New Roman" w:cs="Times New Roman"/>
          <w:sz w:val="24"/>
        </w:rPr>
        <w:t xml:space="preserve">li žáci mezi sebou ve skupinách). Jsou tedy 4 věty. Tyto věty společně tvoří krátkou pohádku. V každé </w:t>
      </w:r>
      <w:r w:rsidR="00F65B0A">
        <w:rPr>
          <w:rFonts w:ascii="Times New Roman" w:hAnsi="Times New Roman" w:cs="Times New Roman"/>
          <w:sz w:val="24"/>
        </w:rPr>
        <w:t xml:space="preserve">větě je obsažena číslovka </w:t>
      </w:r>
      <w:r w:rsidR="00103A12">
        <w:rPr>
          <w:rFonts w:ascii="Times New Roman" w:hAnsi="Times New Roman" w:cs="Times New Roman"/>
          <w:sz w:val="24"/>
        </w:rPr>
        <w:t>(viz příloha)</w:t>
      </w:r>
      <w:r w:rsidR="00F65B0A">
        <w:rPr>
          <w:rFonts w:ascii="Times New Roman" w:hAnsi="Times New Roman" w:cs="Times New Roman"/>
          <w:sz w:val="24"/>
        </w:rPr>
        <w:t>.</w:t>
      </w:r>
      <w:r w:rsidR="00103A12">
        <w:rPr>
          <w:rFonts w:ascii="Times New Roman" w:hAnsi="Times New Roman" w:cs="Times New Roman"/>
          <w:sz w:val="24"/>
        </w:rPr>
        <w:br/>
        <w:t>Každý žák půjde k lístečku se svou barvou a danou větu se musí naučit nazpaměť.</w:t>
      </w:r>
    </w:p>
    <w:p w:rsidR="00103A12" w:rsidRDefault="00103A12" w:rsidP="00103A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Poté, co si ji zapamatuje, přijde ke svojí skupině a větu napíše na lísteček.</w:t>
      </w:r>
      <w:r w:rsidR="00F65B0A">
        <w:rPr>
          <w:rFonts w:ascii="Times New Roman" w:hAnsi="Times New Roman" w:cs="Times New Roman"/>
          <w:sz w:val="24"/>
        </w:rPr>
        <w:t xml:space="preserve"> Úkolem celé skupiny je poskládat z těchto vět souvislý smysluplný příběh a napsat jej na nový papír.</w:t>
      </w:r>
      <w:r>
        <w:rPr>
          <w:rFonts w:ascii="Times New Roman" w:hAnsi="Times New Roman" w:cs="Times New Roman"/>
          <w:sz w:val="24"/>
        </w:rPr>
        <w:t xml:space="preserve"> Následně podtrhnou či barevně zvýrazní</w:t>
      </w:r>
      <w:r w:rsidR="00F65B0A">
        <w:rPr>
          <w:rFonts w:ascii="Times New Roman" w:hAnsi="Times New Roman" w:cs="Times New Roman"/>
          <w:sz w:val="24"/>
        </w:rPr>
        <w:t xml:space="preserve"> všechny číslovky.</w:t>
      </w:r>
    </w:p>
    <w:p w:rsidR="00103A12" w:rsidRDefault="00103A12" w:rsidP="00103A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Až budou mít všechny skupiny hotovo, nechají svůj papír ležet na místě a vymění se s jinou skupinou, čímž dojde ke kontrole úkolu.</w:t>
      </w:r>
    </w:p>
    <w:p w:rsidR="00F65B0A" w:rsidRDefault="00F65B0A" w:rsidP="00F65B0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Poté se skupiny žáků vrátí zpět ke svému stanovišti a příběh doplní o poslední 5. větu, bude jeho pokračováním. Podmínkou je použití číslovky jako slovního druhu ve větě.</w:t>
      </w:r>
    </w:p>
    <w:p w:rsidR="00A71E31" w:rsidRPr="00A71E31" w:rsidRDefault="00A71E31" w:rsidP="00F65B0A">
      <w:pPr>
        <w:rPr>
          <w:rFonts w:ascii="Times New Roman" w:hAnsi="Times New Roman" w:cs="Times New Roman"/>
          <w:sz w:val="25"/>
          <w:szCs w:val="25"/>
          <w:u w:val="single"/>
        </w:rPr>
      </w:pPr>
      <w:r w:rsidRPr="00A71E31">
        <w:rPr>
          <w:rFonts w:ascii="Times New Roman" w:hAnsi="Times New Roman" w:cs="Times New Roman"/>
          <w:sz w:val="25"/>
          <w:szCs w:val="25"/>
          <w:u w:val="single"/>
        </w:rPr>
        <w:t>Závěrečná část</w:t>
      </w:r>
    </w:p>
    <w:p w:rsidR="00F65B0A" w:rsidRPr="00A71E31" w:rsidRDefault="00F65B0A" w:rsidP="00A71E31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A71E31">
        <w:rPr>
          <w:rFonts w:ascii="Times New Roman" w:hAnsi="Times New Roman" w:cs="Times New Roman"/>
          <w:b/>
          <w:sz w:val="24"/>
        </w:rPr>
        <w:t>Vypracovat pracovní list</w:t>
      </w:r>
      <w:r w:rsidRPr="00A71E31">
        <w:rPr>
          <w:rFonts w:ascii="Times New Roman" w:hAnsi="Times New Roman" w:cs="Times New Roman"/>
          <w:sz w:val="24"/>
        </w:rPr>
        <w:t xml:space="preserve"> (10 minut)</w:t>
      </w:r>
    </w:p>
    <w:p w:rsidR="00F65B0A" w:rsidRDefault="00F65B0A" w:rsidP="00F65B0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předepsané odpovědi dopsat správně položenou otázku</w:t>
      </w:r>
      <w:r w:rsidR="008C5D43">
        <w:rPr>
          <w:rFonts w:ascii="Times New Roman" w:hAnsi="Times New Roman" w:cs="Times New Roman"/>
          <w:sz w:val="24"/>
        </w:rPr>
        <w:t xml:space="preserve"> </w:t>
      </w:r>
      <w:r w:rsidR="008C5D43">
        <w:t>– žák si zopakuje, jak se zjišťují druhy číslovek</w:t>
      </w:r>
    </w:p>
    <w:p w:rsidR="00E84796" w:rsidRDefault="00E84796" w:rsidP="00E8479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vyluštění křížovky</w:t>
      </w:r>
      <w:r w:rsidR="008C5D43">
        <w:rPr>
          <w:rFonts w:ascii="Times New Roman" w:hAnsi="Times New Roman" w:cs="Times New Roman"/>
          <w:sz w:val="24"/>
        </w:rPr>
        <w:t xml:space="preserve"> </w:t>
      </w:r>
      <w:r w:rsidR="008C5D43">
        <w:t>– žák přepíše číslo slovem; návazný úkol – slovo z tajenky použije ve větě s 1 nebo 2 číslovkami</w:t>
      </w:r>
    </w:p>
    <w:p w:rsidR="00E84796" w:rsidRDefault="00E84796" w:rsidP="00E8479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vytvoření 3 vět dle zadaných slovních druhů</w:t>
      </w:r>
      <w:r w:rsidR="008C5D43">
        <w:t xml:space="preserve">, </w:t>
      </w:r>
      <w:r w:rsidR="008C5D43">
        <w:t>které jsou předepsány čísly</w:t>
      </w:r>
    </w:p>
    <w:p w:rsidR="00E84796" w:rsidRPr="00E84796" w:rsidRDefault="00A71E31" w:rsidP="00E847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zbyde čas, posadíme se s žáky na koberec a společně zhodnotíme hodinu.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C5D43" w:rsidRDefault="008C5D4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C5D43" w:rsidRDefault="008C5D4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C5D43" w:rsidRDefault="008C5D4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Řešení pracovního listu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Doplň správnou otázku k příslušné odpovědi.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  <w:u w:val="single"/>
        </w:rPr>
        <w:t>Kolikrát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ab/>
        <w:t>Třicetkrát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  <w:u w:val="single"/>
        </w:rPr>
        <w:t>Kolikero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ab/>
        <w:t>Sedmero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  <w:u w:val="single"/>
        </w:rPr>
        <w:t>Kolik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ab/>
        <w:t>Několik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  <w:u w:val="single"/>
        </w:rPr>
        <w:t>Kolikátý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ab/>
        <w:t>Šestý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Kolikanásobný</w:t>
      </w:r>
      <w:r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ab/>
        <w:t>Devítinásobný.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Doplň slova a rozlušti křížovku.</w:t>
      </w:r>
    </w:p>
    <w:tbl>
      <w:tblPr>
        <w:tblStyle w:val="Mkatabulky"/>
        <w:tblpPr w:leftFromText="141" w:rightFromText="141" w:vertAnchor="text" w:horzAnchor="page" w:tblpX="5428" w:tblpY="323"/>
        <w:tblW w:w="0" w:type="auto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B4053" w:rsidTr="004B4053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D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92D050"/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V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O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J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E</w:t>
            </w:r>
          </w:p>
        </w:tc>
      </w:tr>
      <w:tr w:rsidR="004B4053" w:rsidTr="004B4053">
        <w:trPr>
          <w:trHeight w:val="510"/>
        </w:trPr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P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A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T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E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92D050"/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R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Y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4B4053" w:rsidTr="004B4053">
        <w:trPr>
          <w:trHeight w:val="510"/>
        </w:trPr>
        <w:tc>
          <w:tcPr>
            <w:tcW w:w="567" w:type="dxa"/>
            <w:tcBorders>
              <w:top w:val="single" w:sz="4" w:space="0" w:color="4F6228" w:themeColor="accent3" w:themeShade="80"/>
              <w:left w:val="nil"/>
              <w:bottom w:val="nil"/>
              <w:right w:val="single" w:sz="4" w:space="0" w:color="4F6228" w:themeColor="accent3" w:themeShade="80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P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R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V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92D050"/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Á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nil"/>
              <w:right w:val="nil"/>
            </w:tcBorders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4B4053" w:rsidTr="004B4053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4F6228" w:themeColor="accent3" w:themeShade="80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Š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E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S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92D050"/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T</w:t>
            </w:r>
          </w:p>
        </w:tc>
        <w:tc>
          <w:tcPr>
            <w:tcW w:w="567" w:type="dxa"/>
            <w:tcBorders>
              <w:top w:val="nil"/>
              <w:left w:val="single" w:sz="4" w:space="0" w:color="4F6228" w:themeColor="accent3" w:themeShade="80"/>
              <w:bottom w:val="nil"/>
              <w:right w:val="nil"/>
            </w:tcBorders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4B4053" w:rsidTr="004B4053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nil"/>
              <w:bottom w:val="nil"/>
              <w:right w:val="single" w:sz="4" w:space="0" w:color="4F6228" w:themeColor="accent3" w:themeShade="80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T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Ř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92D050"/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4F6228" w:themeColor="accent3" w:themeShade="80"/>
              <w:bottom w:val="single" w:sz="4" w:space="0" w:color="4F6228" w:themeColor="accent3" w:themeShade="80"/>
              <w:right w:val="nil"/>
            </w:tcBorders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4B4053" w:rsidTr="004B4053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4F6228" w:themeColor="accent3" w:themeShade="80"/>
            </w:tcBorders>
            <w:vAlign w:val="center"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M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I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92D050"/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L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I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O</w:t>
            </w:r>
          </w:p>
        </w:tc>
        <w:tc>
          <w:tcPr>
            <w:tcW w:w="567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  <w:hideMark/>
          </w:tcPr>
          <w:p w:rsidR="004B4053" w:rsidRDefault="004B4053" w:rsidP="004B4053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N</w:t>
            </w:r>
          </w:p>
        </w:tc>
      </w:tr>
    </w:tbl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tabs>
          <w:tab w:val="right" w:pos="7371"/>
        </w:tabs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(2) boty</w:t>
      </w:r>
    </w:p>
    <w:p w:rsidR="004B4053" w:rsidRDefault="004B4053" w:rsidP="004B4053">
      <w:pPr>
        <w:tabs>
          <w:tab w:val="right" w:pos="7371"/>
        </w:tabs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(5) ponožky</w:t>
      </w:r>
    </w:p>
    <w:p w:rsidR="004B4053" w:rsidRDefault="004B4053" w:rsidP="004B4053">
      <w:pPr>
        <w:tabs>
          <w:tab w:val="right" w:pos="7371"/>
        </w:tabs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(1) v řadě</w:t>
      </w:r>
    </w:p>
    <w:p w:rsidR="004B4053" w:rsidRDefault="004B4053" w:rsidP="004B4053">
      <w:pPr>
        <w:tabs>
          <w:tab w:val="right" w:pos="7371"/>
        </w:tabs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(6) jablek</w:t>
      </w:r>
    </w:p>
    <w:p w:rsidR="004B4053" w:rsidRDefault="004B4053" w:rsidP="004B4053">
      <w:pPr>
        <w:tabs>
          <w:tab w:val="right" w:pos="7345"/>
        </w:tabs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(3) kamarádi</w:t>
      </w:r>
    </w:p>
    <w:p w:rsidR="004B4053" w:rsidRDefault="004B4053" w:rsidP="004B4053">
      <w:pPr>
        <w:tabs>
          <w:tab w:val="right" w:pos="7345"/>
        </w:tabs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(1 000 000) obyvatel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Vymysli větu na slovo z křížovky, ve které bude 1 až 2 číslovky.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2"/>
          <w:szCs w:val="36"/>
        </w:rPr>
        <w:t xml:space="preserve">Jarda si půjčil od Bohouše troje rukavice, ale vrátil mu jen jich jenom pět. </w:t>
      </w:r>
      <w:r>
        <w:rPr>
          <w:rFonts w:ascii="Times New Roman" w:hAnsi="Times New Roman" w:cs="Times New Roman"/>
          <w:sz w:val="36"/>
          <w:szCs w:val="36"/>
        </w:rPr>
        <w:t>_____________________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Vytvoř věty dle daného vzorce.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742151 </w:t>
      </w:r>
      <w:r>
        <w:rPr>
          <w:rFonts w:ascii="Times New Roman" w:hAnsi="Times New Roman" w:cs="Times New Roman"/>
          <w:i/>
          <w:sz w:val="32"/>
          <w:szCs w:val="36"/>
        </w:rPr>
        <w:t>Např. Z čtyř rohů malé místnosti lezou pavoučci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181541 </w:t>
      </w:r>
      <w:r>
        <w:rPr>
          <w:rFonts w:ascii="Times New Roman" w:hAnsi="Times New Roman" w:cs="Times New Roman"/>
          <w:i/>
          <w:sz w:val="32"/>
          <w:szCs w:val="36"/>
        </w:rPr>
        <w:t>Např. Petra s Bětkou si házely čtyřmi míči</w:t>
      </w:r>
    </w:p>
    <w:p w:rsidR="00E84796" w:rsidRPr="004B4053" w:rsidRDefault="004B4053" w:rsidP="004B40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1585421 </w:t>
      </w:r>
      <w:r>
        <w:rPr>
          <w:rFonts w:ascii="Times New Roman" w:hAnsi="Times New Roman" w:cs="Times New Roman"/>
          <w:i/>
          <w:sz w:val="32"/>
          <w:szCs w:val="36"/>
        </w:rPr>
        <w:t>Např. Olga rozstříhala a rozházela 10 krásných pohlednic.</w:t>
      </w:r>
    </w:p>
    <w:sectPr w:rsidR="00E84796" w:rsidRPr="004B4053" w:rsidSect="00A71E31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1C" w:rsidRDefault="00C5661C" w:rsidP="00E84796">
      <w:pPr>
        <w:spacing w:after="0" w:line="240" w:lineRule="auto"/>
      </w:pPr>
      <w:r>
        <w:separator/>
      </w:r>
    </w:p>
  </w:endnote>
  <w:endnote w:type="continuationSeparator" w:id="0">
    <w:p w:rsidR="00C5661C" w:rsidRDefault="00C5661C" w:rsidP="00E8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1C" w:rsidRDefault="00C5661C" w:rsidP="00E84796">
      <w:pPr>
        <w:spacing w:after="0" w:line="240" w:lineRule="auto"/>
      </w:pPr>
      <w:r>
        <w:separator/>
      </w:r>
    </w:p>
  </w:footnote>
  <w:footnote w:type="continuationSeparator" w:id="0">
    <w:p w:rsidR="00C5661C" w:rsidRDefault="00C5661C" w:rsidP="00E8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796" w:rsidRPr="00E84796" w:rsidRDefault="00E84796">
    <w:pPr>
      <w:pStyle w:val="Zhlav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0BEB"/>
    <w:multiLevelType w:val="hybridMultilevel"/>
    <w:tmpl w:val="7FE8515A"/>
    <w:lvl w:ilvl="0" w:tplc="53287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3405D"/>
    <w:multiLevelType w:val="hybridMultilevel"/>
    <w:tmpl w:val="C3D40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80578"/>
    <w:multiLevelType w:val="hybridMultilevel"/>
    <w:tmpl w:val="596E68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D39567A"/>
    <w:multiLevelType w:val="hybridMultilevel"/>
    <w:tmpl w:val="90D84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4"/>
    <w:rsid w:val="000977FE"/>
    <w:rsid w:val="00103A12"/>
    <w:rsid w:val="00104B16"/>
    <w:rsid w:val="001155A6"/>
    <w:rsid w:val="004A0AF0"/>
    <w:rsid w:val="004B0CA5"/>
    <w:rsid w:val="004B3F16"/>
    <w:rsid w:val="004B4053"/>
    <w:rsid w:val="00840874"/>
    <w:rsid w:val="008A1655"/>
    <w:rsid w:val="008C5D43"/>
    <w:rsid w:val="00A71E31"/>
    <w:rsid w:val="00AE2C5F"/>
    <w:rsid w:val="00C5661C"/>
    <w:rsid w:val="00E84796"/>
    <w:rsid w:val="00F55AEF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874"/>
    <w:pPr>
      <w:ind w:left="720"/>
      <w:contextualSpacing/>
    </w:pPr>
  </w:style>
  <w:style w:type="table" w:styleId="Mkatabulky">
    <w:name w:val="Table Grid"/>
    <w:basedOn w:val="Normlntabulka"/>
    <w:uiPriority w:val="59"/>
    <w:rsid w:val="00F5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8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796"/>
  </w:style>
  <w:style w:type="paragraph" w:styleId="Zpat">
    <w:name w:val="footer"/>
    <w:basedOn w:val="Normln"/>
    <w:link w:val="ZpatChar"/>
    <w:uiPriority w:val="99"/>
    <w:unhideWhenUsed/>
    <w:rsid w:val="00E8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796"/>
  </w:style>
  <w:style w:type="paragraph" w:styleId="Normlnweb">
    <w:name w:val="Normal (Web)"/>
    <w:basedOn w:val="Normln"/>
    <w:uiPriority w:val="99"/>
    <w:semiHidden/>
    <w:unhideWhenUsed/>
    <w:rsid w:val="008C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874"/>
    <w:pPr>
      <w:ind w:left="720"/>
      <w:contextualSpacing/>
    </w:pPr>
  </w:style>
  <w:style w:type="table" w:styleId="Mkatabulky">
    <w:name w:val="Table Grid"/>
    <w:basedOn w:val="Normlntabulka"/>
    <w:uiPriority w:val="59"/>
    <w:rsid w:val="00F5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8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796"/>
  </w:style>
  <w:style w:type="paragraph" w:styleId="Zpat">
    <w:name w:val="footer"/>
    <w:basedOn w:val="Normln"/>
    <w:link w:val="ZpatChar"/>
    <w:uiPriority w:val="99"/>
    <w:unhideWhenUsed/>
    <w:rsid w:val="00E8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796"/>
  </w:style>
  <w:style w:type="paragraph" w:styleId="Normlnweb">
    <w:name w:val="Normal (Web)"/>
    <w:basedOn w:val="Normln"/>
    <w:uiPriority w:val="99"/>
    <w:semiHidden/>
    <w:unhideWhenUsed/>
    <w:rsid w:val="008C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EB9926-57D0-4DF1-A4EC-D38E90FF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Krejčí Veronika</cp:lastModifiedBy>
  <cp:revision>6</cp:revision>
  <dcterms:created xsi:type="dcterms:W3CDTF">2013-11-23T08:22:00Z</dcterms:created>
  <dcterms:modified xsi:type="dcterms:W3CDTF">2013-12-18T10:13:00Z</dcterms:modified>
</cp:coreProperties>
</file>